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3FCAFD18" w:rsidR="00D024B9" w:rsidRPr="00C22BBC" w:rsidRDefault="000F2485" w:rsidP="00D024B9">
      <w:pPr>
        <w:pStyle w:val="Heading2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ACMVET5X</w:t>
      </w:r>
      <w:r w:rsidR="0039784D" w:rsidRPr="00C22BBC">
        <w:rPr>
          <w:rFonts w:ascii="Arial" w:hAnsi="Arial" w:cs="Arial"/>
          <w:color w:val="000000" w:themeColor="text2"/>
        </w:rPr>
        <w:t>26</w:t>
      </w:r>
      <w:r w:rsidR="00D024B9" w:rsidRPr="00C22BBC">
        <w:rPr>
          <w:rFonts w:ascii="Arial" w:hAnsi="Arial" w:cs="Arial"/>
          <w:color w:val="000000" w:themeColor="text2"/>
        </w:rPr>
        <w:t xml:space="preserve"> </w:t>
      </w:r>
      <w:r w:rsidR="002E4927" w:rsidRPr="00C22BBC">
        <w:rPr>
          <w:rFonts w:ascii="Arial" w:hAnsi="Arial" w:cs="Arial"/>
          <w:color w:val="000000" w:themeColor="text2"/>
        </w:rPr>
        <w:t xml:space="preserve">Coordinate veterinary </w:t>
      </w:r>
      <w:r w:rsidR="00ED596A" w:rsidRPr="00C22BBC">
        <w:rPr>
          <w:rFonts w:ascii="Arial" w:hAnsi="Arial" w:cs="Arial"/>
          <w:color w:val="000000" w:themeColor="text2"/>
        </w:rPr>
        <w:t xml:space="preserve">practice </w:t>
      </w:r>
      <w:r w:rsidR="002E4927" w:rsidRPr="00C22BBC">
        <w:rPr>
          <w:rFonts w:ascii="Arial" w:hAnsi="Arial" w:cs="Arial"/>
          <w:color w:val="000000" w:themeColor="text2"/>
        </w:rPr>
        <w:t xml:space="preserve">emergency preparedness </w:t>
      </w:r>
    </w:p>
    <w:p w14:paraId="22BBCDB7" w14:textId="492DD28C" w:rsidR="00D024B9" w:rsidRPr="00C22BBC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Application</w:t>
      </w:r>
    </w:p>
    <w:p w14:paraId="60D74FB1" w14:textId="332110DC" w:rsidR="00844AE8" w:rsidRPr="00C22BBC" w:rsidRDefault="00844AE8" w:rsidP="00AA3B59">
      <w:pPr>
        <w:pStyle w:val="SIText"/>
        <w:rPr>
          <w:rFonts w:cs="Arial"/>
        </w:rPr>
      </w:pPr>
      <w:r w:rsidRPr="00C22BBC">
        <w:rPr>
          <w:rFonts w:cs="Arial"/>
        </w:rPr>
        <w:t xml:space="preserve">This unit </w:t>
      </w:r>
      <w:r w:rsidR="00AA3B59" w:rsidRPr="00C22BBC">
        <w:rPr>
          <w:rFonts w:cs="Arial"/>
        </w:rPr>
        <w:t>describes the knowledge and skills necessary</w:t>
      </w:r>
      <w:r w:rsidRPr="00C22BBC">
        <w:rPr>
          <w:rFonts w:cs="Arial"/>
        </w:rPr>
        <w:t xml:space="preserve"> </w:t>
      </w:r>
      <w:r w:rsidR="00AA3B59" w:rsidRPr="00C22BBC">
        <w:rPr>
          <w:rFonts w:cs="Arial"/>
        </w:rPr>
        <w:t>to</w:t>
      </w:r>
      <w:r w:rsidRPr="00C22BBC">
        <w:rPr>
          <w:rFonts w:cs="Arial"/>
        </w:rPr>
        <w:t xml:space="preserve"> </w:t>
      </w:r>
      <w:r w:rsidR="002E4927" w:rsidRPr="00C22BBC">
        <w:rPr>
          <w:rFonts w:cs="Arial"/>
        </w:rPr>
        <w:t xml:space="preserve">coordinate and prepare </w:t>
      </w:r>
      <w:r w:rsidR="00AA3B59" w:rsidRPr="00C22BBC">
        <w:rPr>
          <w:rFonts w:cs="Arial"/>
        </w:rPr>
        <w:t xml:space="preserve">veterinary </w:t>
      </w:r>
      <w:r w:rsidR="002E4927" w:rsidRPr="00C22BBC">
        <w:rPr>
          <w:rFonts w:cs="Arial"/>
        </w:rPr>
        <w:t>personnel</w:t>
      </w:r>
      <w:r w:rsidRPr="00C22BBC">
        <w:rPr>
          <w:rFonts w:cs="Arial"/>
        </w:rPr>
        <w:t xml:space="preserve"> and resources</w:t>
      </w:r>
      <w:r w:rsidR="002E4927" w:rsidRPr="00C22BBC">
        <w:rPr>
          <w:rFonts w:cs="Arial"/>
        </w:rPr>
        <w:t xml:space="preserve"> to maintain a state of preparedness for responding to </w:t>
      </w:r>
      <w:r w:rsidR="009910C4" w:rsidRPr="00C22BBC">
        <w:rPr>
          <w:rFonts w:cs="Arial"/>
        </w:rPr>
        <w:t xml:space="preserve">animal </w:t>
      </w:r>
      <w:r w:rsidR="00156D4E" w:rsidRPr="00C22BBC">
        <w:rPr>
          <w:rFonts w:cs="Arial"/>
        </w:rPr>
        <w:t xml:space="preserve">health and wellbeing </w:t>
      </w:r>
      <w:r w:rsidR="002E4927" w:rsidRPr="00C22BBC">
        <w:rPr>
          <w:rFonts w:cs="Arial"/>
        </w:rPr>
        <w:t>emergencies.</w:t>
      </w:r>
    </w:p>
    <w:p w14:paraId="2A496391" w14:textId="1930753E" w:rsidR="00AA3B59" w:rsidRPr="00C22BBC" w:rsidRDefault="00AA3B59" w:rsidP="00AA3B59">
      <w:pPr>
        <w:pStyle w:val="SIText"/>
        <w:rPr>
          <w:rFonts w:cs="Arial"/>
        </w:rPr>
      </w:pPr>
      <w:r w:rsidRPr="00C22BBC">
        <w:rPr>
          <w:rFonts w:cs="Arial"/>
        </w:rPr>
        <w:t xml:space="preserve">It is designed for veterinary nurses who work </w:t>
      </w:r>
      <w:r w:rsidR="00890967" w:rsidRPr="00C22BBC">
        <w:rPr>
          <w:rFonts w:cs="Arial"/>
        </w:rPr>
        <w:t xml:space="preserve">in </w:t>
      </w:r>
      <w:r w:rsidRPr="00C22BBC">
        <w:rPr>
          <w:rFonts w:cs="Arial"/>
        </w:rPr>
        <w:t xml:space="preserve">emergency hospitals or referral/specialist veterinary practices where </w:t>
      </w:r>
      <w:r w:rsidR="00D34632" w:rsidRPr="00C22BBC">
        <w:rPr>
          <w:rFonts w:cs="Arial"/>
        </w:rPr>
        <w:t>a</w:t>
      </w:r>
      <w:r w:rsidRPr="00C22BBC">
        <w:rPr>
          <w:rFonts w:cs="Arial"/>
        </w:rPr>
        <w:t xml:space="preserve"> range of emergency and critical care procedures are performed </w:t>
      </w:r>
      <w:r w:rsidR="002805FB" w:rsidRPr="00C22BBC">
        <w:rPr>
          <w:rFonts w:cs="Arial"/>
        </w:rPr>
        <w:t>by</w:t>
      </w:r>
      <w:r w:rsidRPr="00C22BBC">
        <w:rPr>
          <w:rFonts w:cs="Arial"/>
        </w:rPr>
        <w:t xml:space="preserve"> registered or specialist veterinarian</w:t>
      </w:r>
      <w:r w:rsidR="002805FB" w:rsidRPr="00C22BBC">
        <w:rPr>
          <w:rFonts w:cs="Arial"/>
        </w:rPr>
        <w:t>s</w:t>
      </w:r>
      <w:r w:rsidRPr="00C22BBC">
        <w:rPr>
          <w:rFonts w:cs="Arial"/>
        </w:rPr>
        <w:t xml:space="preserve">. </w:t>
      </w:r>
    </w:p>
    <w:p w14:paraId="217B4841" w14:textId="7CD425C3" w:rsidR="00844AE8" w:rsidRPr="00C22BBC" w:rsidRDefault="00AA3B59" w:rsidP="00AA3B59">
      <w:pPr>
        <w:pStyle w:val="SIText"/>
        <w:rPr>
          <w:rFonts w:cs="Arial"/>
        </w:rPr>
      </w:pPr>
      <w:r w:rsidRPr="00C22BBC">
        <w:rPr>
          <w:rFonts w:cs="Arial"/>
        </w:rPr>
        <w:t>Graduates</w:t>
      </w:r>
      <w:r w:rsidR="00844AE8" w:rsidRPr="00C22BBC">
        <w:rPr>
          <w:rFonts w:cs="Arial"/>
        </w:rPr>
        <w:t xml:space="preserve"> </w:t>
      </w:r>
      <w:r w:rsidR="002805FB" w:rsidRPr="00C22BBC">
        <w:rPr>
          <w:rFonts w:cs="Arial"/>
        </w:rPr>
        <w:t xml:space="preserve">of this unit </w:t>
      </w:r>
      <w:r w:rsidR="00844AE8" w:rsidRPr="00C22BBC">
        <w:rPr>
          <w:rFonts w:cs="Arial"/>
        </w:rPr>
        <w:t>apply specialised knowledge of emergency and critical-care procedures, equipment</w:t>
      </w:r>
      <w:r w:rsidR="002805FB" w:rsidRPr="00C22BBC">
        <w:rPr>
          <w:rFonts w:cs="Arial"/>
        </w:rPr>
        <w:t xml:space="preserve"> and resources</w:t>
      </w:r>
      <w:r w:rsidR="00844AE8" w:rsidRPr="00C22BBC">
        <w:rPr>
          <w:rFonts w:cs="Arial"/>
        </w:rPr>
        <w:t xml:space="preserve"> and </w:t>
      </w:r>
      <w:r w:rsidR="002805FB" w:rsidRPr="00C22BBC">
        <w:rPr>
          <w:rFonts w:cs="Arial"/>
        </w:rPr>
        <w:t xml:space="preserve">personnel roles and skill requirements for </w:t>
      </w:r>
      <w:r w:rsidRPr="00C22BBC">
        <w:rPr>
          <w:rFonts w:cs="Arial"/>
        </w:rPr>
        <w:t>practice</w:t>
      </w:r>
      <w:r w:rsidR="00844AE8" w:rsidRPr="00C22BBC">
        <w:rPr>
          <w:rFonts w:cs="Arial"/>
        </w:rPr>
        <w:t xml:space="preserve"> preparedness to ensure that the practice can rapidly and safely respond to a wide range of emergency presentations </w:t>
      </w:r>
      <w:r w:rsidR="002805FB" w:rsidRPr="00C22BBC">
        <w:rPr>
          <w:rFonts w:cs="Arial"/>
        </w:rPr>
        <w:t xml:space="preserve">where personnel operate </w:t>
      </w:r>
      <w:r w:rsidR="00844AE8" w:rsidRPr="00C22BBC">
        <w:rPr>
          <w:rFonts w:cs="Arial"/>
        </w:rPr>
        <w:t xml:space="preserve">under the </w:t>
      </w:r>
      <w:r w:rsidR="002805FB" w:rsidRPr="00C22BBC">
        <w:rPr>
          <w:rFonts w:cs="Arial"/>
        </w:rPr>
        <w:t xml:space="preserve">supervision and </w:t>
      </w:r>
      <w:r w:rsidR="00844AE8" w:rsidRPr="00C22BBC">
        <w:rPr>
          <w:rFonts w:cs="Arial"/>
        </w:rPr>
        <w:t>direction of a</w:t>
      </w:r>
      <w:r w:rsidRPr="00C22BBC">
        <w:rPr>
          <w:rFonts w:cs="Arial"/>
        </w:rPr>
        <w:t xml:space="preserve"> </w:t>
      </w:r>
      <w:r w:rsidR="00844AE8" w:rsidRPr="00C22BBC">
        <w:rPr>
          <w:rFonts w:cs="Arial"/>
        </w:rPr>
        <w:t>veterinarian.</w:t>
      </w:r>
    </w:p>
    <w:p w14:paraId="48153621" w14:textId="776D1797" w:rsidR="00AA3B59" w:rsidRPr="00C22BBC" w:rsidRDefault="00844AE8" w:rsidP="00AA3B59">
      <w:pPr>
        <w:pStyle w:val="SIText"/>
        <w:rPr>
          <w:rFonts w:cs="Arial"/>
        </w:rPr>
      </w:pPr>
      <w:r w:rsidRPr="00C22BBC">
        <w:rPr>
          <w:rFonts w:cs="Arial"/>
        </w:rPr>
        <w:t xml:space="preserve">They </w:t>
      </w:r>
      <w:r w:rsidR="00CD4E50" w:rsidRPr="00C22BBC">
        <w:rPr>
          <w:rFonts w:cs="Arial"/>
        </w:rPr>
        <w:t xml:space="preserve">work with a high degree of autonomy and </w:t>
      </w:r>
      <w:r w:rsidRPr="00C22BBC">
        <w:rPr>
          <w:rFonts w:cs="Arial"/>
        </w:rPr>
        <w:t xml:space="preserve">exercise judgement in coordinating emergency readiness activities, including maintaining emergency stations, conducting practice drills, preparing </w:t>
      </w:r>
      <w:r w:rsidR="00AA3B59" w:rsidRPr="00C22BBC">
        <w:rPr>
          <w:rFonts w:cs="Arial"/>
        </w:rPr>
        <w:t>practice staff</w:t>
      </w:r>
      <w:r w:rsidRPr="00C22BBC">
        <w:rPr>
          <w:rFonts w:cs="Arial"/>
        </w:rPr>
        <w:t xml:space="preserve"> for their roles in emergency response, and assisting with the development or review of emergency and critical-care policies and protocols. </w:t>
      </w:r>
    </w:p>
    <w:p w14:paraId="5F206EE9" w14:textId="77777777" w:rsidR="002E4927" w:rsidRPr="00C22BBC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C22BBC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340DE146" w14:textId="29B35068" w:rsidR="00D024B9" w:rsidRPr="00C22BBC" w:rsidRDefault="001B4250" w:rsidP="00D024B9">
      <w:pPr>
        <w:pStyle w:val="BodyTextSI"/>
        <w:rPr>
          <w:rFonts w:ascii="Arial" w:hAnsi="Arial" w:cs="Arial"/>
          <w:b/>
          <w:bCs/>
          <w:iCs/>
          <w:color w:val="000000" w:themeColor="text2"/>
        </w:rPr>
      </w:pPr>
      <w:r w:rsidRPr="00C22BBC">
        <w:rPr>
          <w:rStyle w:val="SITextChar"/>
          <w:rFonts w:cs="Arial"/>
        </w:rPr>
        <w:t>No licensing, legislative or certification requirements apply to this unit at the time of publication</w:t>
      </w:r>
      <w:r w:rsidRPr="00C22BBC">
        <w:rPr>
          <w:rFonts w:ascii="Arial" w:hAnsi="Arial" w:cs="Arial"/>
          <w:i/>
        </w:rPr>
        <w:t>.</w:t>
      </w:r>
    </w:p>
    <w:p w14:paraId="1C8F9B21" w14:textId="5A43F0BD" w:rsidR="00B76B2F" w:rsidRPr="00C22BBC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Pre-requisite unit</w:t>
      </w:r>
    </w:p>
    <w:p w14:paraId="4C3F1116" w14:textId="36AD69B2" w:rsidR="00B76B2F" w:rsidRPr="00C22BBC" w:rsidRDefault="00CD4E50" w:rsidP="00B76B2F">
      <w:pPr>
        <w:pStyle w:val="BodyTextSI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Nil</w:t>
      </w:r>
    </w:p>
    <w:p w14:paraId="14B940A8" w14:textId="20FE11B2" w:rsidR="002539F9" w:rsidRPr="00C22BBC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Unit sector</w:t>
      </w:r>
    </w:p>
    <w:p w14:paraId="7B244E65" w14:textId="4A2A54A8" w:rsidR="00B76B2F" w:rsidRPr="00C22BBC" w:rsidRDefault="00CD4E50" w:rsidP="00D024B9">
      <w:pPr>
        <w:pStyle w:val="BodyTextSI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C22BBC" w14:paraId="63332B22" w14:textId="77777777" w:rsidTr="008A2237">
        <w:tc>
          <w:tcPr>
            <w:tcW w:w="3512" w:type="dxa"/>
          </w:tcPr>
          <w:p w14:paraId="19345E85" w14:textId="4AA2ED8D" w:rsidR="008A2237" w:rsidRPr="00C22BBC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</w:rPr>
              <w:t>Elements</w:t>
            </w:r>
            <w:r w:rsidR="007E40E9" w:rsidRPr="00C22BBC">
              <w:rPr>
                <w:rFonts w:ascii="Arial" w:hAnsi="Arial" w:cs="Arial"/>
                <w:b/>
              </w:rPr>
              <w:br/>
            </w:r>
            <w:r w:rsidR="007E40E9" w:rsidRPr="00C22BBC">
              <w:rPr>
                <w:rFonts w:ascii="Arial" w:hAnsi="Arial" w:cs="Arial"/>
                <w:i/>
              </w:rPr>
              <w:t>Elements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C22BBC" w:rsidRDefault="008A2237" w:rsidP="008A2237">
            <w:pPr>
              <w:spacing w:after="120"/>
              <w:rPr>
                <w:rFonts w:ascii="Arial" w:hAnsi="Arial" w:cs="Arial"/>
              </w:rPr>
            </w:pPr>
            <w:r w:rsidRPr="00C22BBC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C22BBC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C22BBC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E9653C" w:rsidRPr="00C22BBC" w14:paraId="31426DAE" w14:textId="77777777" w:rsidTr="008A2237">
        <w:tc>
          <w:tcPr>
            <w:tcW w:w="3512" w:type="dxa"/>
          </w:tcPr>
          <w:p w14:paraId="3D0A9A8F" w14:textId="7539A879" w:rsidR="00E9653C" w:rsidRPr="00C22BBC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C22BBC">
              <w:rPr>
                <w:rFonts w:cs="Arial"/>
                <w:color w:val="000000" w:themeColor="text2"/>
              </w:rPr>
              <w:t xml:space="preserve">1. </w:t>
            </w:r>
            <w:r w:rsidR="00A342B5" w:rsidRPr="00C22BBC">
              <w:rPr>
                <w:rFonts w:cs="Arial"/>
              </w:rPr>
              <w:t>Prepare for and maintain practice readiness to respond to a veterinary emergency</w:t>
            </w:r>
          </w:p>
        </w:tc>
        <w:tc>
          <w:tcPr>
            <w:tcW w:w="5954" w:type="dxa"/>
          </w:tcPr>
          <w:p w14:paraId="4DE10B28" w14:textId="0D0135B1" w:rsidR="00A342B5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  <w:color w:val="000000" w:themeColor="text2"/>
              </w:rPr>
              <w:t xml:space="preserve">1.1 </w:t>
            </w:r>
            <w:r w:rsidRPr="00C22BBC">
              <w:rPr>
                <w:rFonts w:cs="Arial"/>
              </w:rPr>
              <w:t xml:space="preserve">Prepare the practice environment for </w:t>
            </w:r>
            <w:r w:rsidR="006E75BF" w:rsidRPr="00C22BBC">
              <w:rPr>
                <w:rFonts w:cs="Arial"/>
              </w:rPr>
              <w:t xml:space="preserve">a </w:t>
            </w:r>
            <w:r w:rsidR="00302610" w:rsidRPr="00C22BBC">
              <w:rPr>
                <w:rFonts w:cs="Arial"/>
              </w:rPr>
              <w:t>broad</w:t>
            </w:r>
            <w:r w:rsidR="006E75BF" w:rsidRPr="00C22BBC">
              <w:rPr>
                <w:rFonts w:cs="Arial"/>
              </w:rPr>
              <w:t xml:space="preserve"> range of </w:t>
            </w:r>
            <w:r w:rsidR="0014347C" w:rsidRPr="00C22BBC">
              <w:rPr>
                <w:rFonts w:cs="Arial"/>
              </w:rPr>
              <w:t xml:space="preserve">animal </w:t>
            </w:r>
            <w:r w:rsidRPr="00C22BBC">
              <w:rPr>
                <w:rFonts w:cs="Arial"/>
              </w:rPr>
              <w:t>emergency scenarios</w:t>
            </w:r>
          </w:p>
          <w:p w14:paraId="4D75D439" w14:textId="01E56F8F" w:rsidR="00A342B5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1.2 Provide the critical care team with policies and procedures for </w:t>
            </w:r>
            <w:r w:rsidR="002E3041" w:rsidRPr="00C22BBC">
              <w:rPr>
                <w:rFonts w:cs="Arial"/>
              </w:rPr>
              <w:t xml:space="preserve">responding to </w:t>
            </w:r>
            <w:r w:rsidR="00A039CB" w:rsidRPr="00C22BBC">
              <w:rPr>
                <w:rFonts w:cs="Arial"/>
              </w:rPr>
              <w:t xml:space="preserve">animal </w:t>
            </w:r>
            <w:r w:rsidRPr="00C22BBC">
              <w:rPr>
                <w:rFonts w:cs="Arial"/>
              </w:rPr>
              <w:t xml:space="preserve">emergencies </w:t>
            </w:r>
          </w:p>
          <w:p w14:paraId="371C1340" w14:textId="7BC4C2A8" w:rsidR="00A342B5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1.3 Prepare and deliver in-house training sessions</w:t>
            </w:r>
            <w:r w:rsidR="0071385D" w:rsidRPr="00C22BBC">
              <w:rPr>
                <w:rFonts w:cs="Arial"/>
              </w:rPr>
              <w:t xml:space="preserve"> for practice personnel</w:t>
            </w:r>
          </w:p>
          <w:p w14:paraId="5AD8264E" w14:textId="1E05DB1C" w:rsidR="00A67C83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1.4 </w:t>
            </w:r>
            <w:r w:rsidR="008F0BFD" w:rsidRPr="00C22BBC">
              <w:rPr>
                <w:rFonts w:cs="Arial"/>
              </w:rPr>
              <w:t>Coordinate</w:t>
            </w:r>
            <w:r w:rsidRPr="00C22BBC">
              <w:rPr>
                <w:rFonts w:cs="Arial"/>
              </w:rPr>
              <w:t xml:space="preserve"> critical care team practice drills and test equipment viability and personnel performance</w:t>
            </w:r>
          </w:p>
        </w:tc>
      </w:tr>
      <w:tr w:rsidR="00E9653C" w:rsidRPr="00C22BBC" w14:paraId="1D0106AD" w14:textId="77777777" w:rsidTr="008A2237">
        <w:tc>
          <w:tcPr>
            <w:tcW w:w="3512" w:type="dxa"/>
          </w:tcPr>
          <w:p w14:paraId="5C7682E7" w14:textId="4F6B0557" w:rsidR="00E9653C" w:rsidRPr="00C22BBC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C22BBC">
              <w:rPr>
                <w:rFonts w:cs="Arial"/>
                <w:color w:val="000000" w:themeColor="text2"/>
              </w:rPr>
              <w:lastRenderedPageBreak/>
              <w:t>2.</w:t>
            </w:r>
            <w:r w:rsidR="00A342B5" w:rsidRPr="00C22BBC">
              <w:rPr>
                <w:rFonts w:cs="Arial"/>
                <w:color w:val="000000" w:themeColor="text2"/>
              </w:rPr>
              <w:t xml:space="preserve"> </w:t>
            </w:r>
            <w:r w:rsidR="00A342B5" w:rsidRPr="00C22BBC">
              <w:rPr>
                <w:rFonts w:cs="Arial"/>
              </w:rPr>
              <w:t xml:space="preserve">Assist with the preparation </w:t>
            </w:r>
            <w:r w:rsidR="0071385D" w:rsidRPr="00C22BBC">
              <w:rPr>
                <w:rFonts w:cs="Arial"/>
              </w:rPr>
              <w:t xml:space="preserve">or review </w:t>
            </w:r>
            <w:r w:rsidR="00A342B5" w:rsidRPr="00C22BBC">
              <w:rPr>
                <w:rFonts w:cs="Arial"/>
              </w:rPr>
              <w:t>of emergency and critical care protocols</w:t>
            </w:r>
          </w:p>
        </w:tc>
        <w:tc>
          <w:tcPr>
            <w:tcW w:w="5954" w:type="dxa"/>
          </w:tcPr>
          <w:p w14:paraId="319A190D" w14:textId="7B4378E5" w:rsidR="00D86AE8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2.</w:t>
            </w:r>
            <w:r w:rsidR="0071385D" w:rsidRPr="00C22BBC">
              <w:rPr>
                <w:rFonts w:cs="Arial"/>
              </w:rPr>
              <w:t xml:space="preserve">1 </w:t>
            </w:r>
            <w:r w:rsidRPr="00C22BBC">
              <w:rPr>
                <w:rFonts w:cs="Arial"/>
              </w:rPr>
              <w:t xml:space="preserve">Conduct assessment of </w:t>
            </w:r>
            <w:r w:rsidR="00D86AE8" w:rsidRPr="00C22BBC">
              <w:rPr>
                <w:rFonts w:cs="Arial"/>
              </w:rPr>
              <w:t>emergency and critical care operating</w:t>
            </w:r>
            <w:r w:rsidRPr="00C22BBC">
              <w:rPr>
                <w:rFonts w:cs="Arial"/>
              </w:rPr>
              <w:t xml:space="preserve"> procedures </w:t>
            </w:r>
            <w:r w:rsidR="00E6354A" w:rsidRPr="00C22BBC">
              <w:rPr>
                <w:rFonts w:cs="Arial"/>
              </w:rPr>
              <w:t xml:space="preserve">for </w:t>
            </w:r>
            <w:r w:rsidR="008F0BFD" w:rsidRPr="00C22BBC">
              <w:rPr>
                <w:rFonts w:cs="Arial"/>
              </w:rPr>
              <w:t>compliance</w:t>
            </w:r>
            <w:r w:rsidR="00E6354A" w:rsidRPr="00C22BBC">
              <w:rPr>
                <w:rFonts w:cs="Arial"/>
              </w:rPr>
              <w:t xml:space="preserve"> with</w:t>
            </w:r>
            <w:r w:rsidR="00D86AE8" w:rsidRPr="00C22BBC">
              <w:rPr>
                <w:rFonts w:cs="Arial"/>
              </w:rPr>
              <w:t xml:space="preserve"> work health and safety (WHS) and veterinary practice </w:t>
            </w:r>
            <w:r w:rsidRPr="00C22BBC">
              <w:rPr>
                <w:rFonts w:cs="Arial"/>
              </w:rPr>
              <w:t>legislation</w:t>
            </w:r>
            <w:r w:rsidR="00D86AE8" w:rsidRPr="00C22BBC">
              <w:rPr>
                <w:rFonts w:cs="Arial"/>
              </w:rPr>
              <w:t xml:space="preserve"> and infection </w:t>
            </w:r>
            <w:r w:rsidR="005A1D5D" w:rsidRPr="00C22BBC">
              <w:rPr>
                <w:rFonts w:cs="Arial"/>
              </w:rPr>
              <w:t xml:space="preserve">prevention and </w:t>
            </w:r>
            <w:r w:rsidR="00D86AE8" w:rsidRPr="00C22BBC">
              <w:rPr>
                <w:rFonts w:cs="Arial"/>
              </w:rPr>
              <w:t xml:space="preserve">control </w:t>
            </w:r>
            <w:r w:rsidR="005A1D5D" w:rsidRPr="00C22BBC">
              <w:rPr>
                <w:rFonts w:cs="Arial"/>
              </w:rPr>
              <w:t xml:space="preserve">(IPC) </w:t>
            </w:r>
            <w:r w:rsidR="00D86AE8" w:rsidRPr="00C22BBC">
              <w:rPr>
                <w:rFonts w:cs="Arial"/>
              </w:rPr>
              <w:t xml:space="preserve">and </w:t>
            </w:r>
            <w:r w:rsidRPr="00C22BBC">
              <w:rPr>
                <w:rFonts w:cs="Arial"/>
              </w:rPr>
              <w:t>animal welfare requirements</w:t>
            </w:r>
          </w:p>
          <w:p w14:paraId="325E339B" w14:textId="4EFBC5BD" w:rsidR="00A342B5" w:rsidRPr="00C22BBC" w:rsidRDefault="00D86AE8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2. </w:t>
            </w:r>
            <w:r w:rsidR="008F0BFD" w:rsidRPr="00C22BBC">
              <w:rPr>
                <w:rFonts w:cs="Arial"/>
              </w:rPr>
              <w:t>2</w:t>
            </w:r>
            <w:r w:rsidRPr="00C22BBC">
              <w:rPr>
                <w:rFonts w:cs="Arial"/>
              </w:rPr>
              <w:t xml:space="preserve"> R</w:t>
            </w:r>
            <w:r w:rsidR="00A342B5" w:rsidRPr="00C22BBC">
              <w:rPr>
                <w:rFonts w:cs="Arial"/>
              </w:rPr>
              <w:t xml:space="preserve">ecord </w:t>
            </w:r>
            <w:r w:rsidRPr="00C22BBC">
              <w:rPr>
                <w:rFonts w:cs="Arial"/>
              </w:rPr>
              <w:t>outcomes of assessment including noncompliance, risks and opportunities for improvement</w:t>
            </w:r>
          </w:p>
          <w:p w14:paraId="4988B7D3" w14:textId="2D775342" w:rsidR="00A67C83" w:rsidRPr="00C22BBC" w:rsidRDefault="00A342B5" w:rsidP="00A342B5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2.3 </w:t>
            </w:r>
            <w:r w:rsidR="0071385D" w:rsidRPr="00C22BBC">
              <w:rPr>
                <w:rFonts w:cs="Arial"/>
              </w:rPr>
              <w:t>Assist with the development and/or review and improvement of policies and procedures for critical care and emergency response in consultation with the veterinarian</w:t>
            </w:r>
          </w:p>
        </w:tc>
      </w:tr>
    </w:tbl>
    <w:p w14:paraId="0965687E" w14:textId="77777777" w:rsidR="006A5CF9" w:rsidRPr="00C22BBC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70E12C17" w:rsidR="006275E3" w:rsidRPr="00C22BBC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C22BBC">
        <w:rPr>
          <w:rFonts w:ascii="Arial" w:hAnsi="Arial" w:cs="Arial"/>
          <w:color w:val="000000" w:themeColor="text2"/>
        </w:rPr>
        <w:t>F</w:t>
      </w:r>
      <w:r w:rsidR="00A83F69" w:rsidRPr="00C22BBC">
        <w:rPr>
          <w:rFonts w:ascii="Arial" w:hAnsi="Arial" w:cs="Arial"/>
          <w:color w:val="000000" w:themeColor="text2"/>
        </w:rPr>
        <w:t>oundation skills</w:t>
      </w:r>
      <w:r w:rsidR="006275E3" w:rsidRPr="00C22BBC">
        <w:rPr>
          <w:rFonts w:ascii="Arial" w:hAnsi="Arial" w:cs="Arial"/>
          <w:color w:val="000000" w:themeColor="text2"/>
        </w:rPr>
        <w:br/>
      </w:r>
      <w:r w:rsidR="006275E3" w:rsidRPr="00C22BBC">
        <w:rPr>
          <w:rFonts w:ascii="Arial" w:hAnsi="Arial" w:cs="Arial"/>
          <w:b w:val="0"/>
          <w:bCs w:val="0"/>
          <w:i/>
          <w:iCs w:val="0"/>
          <w:color w:val="000000" w:themeColor="text2"/>
          <w:sz w:val="22"/>
          <w:szCs w:val="22"/>
        </w:rPr>
        <w:t>(optional)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C22BBC" w14:paraId="6E035243" w14:textId="77777777" w:rsidTr="00726491">
        <w:tc>
          <w:tcPr>
            <w:tcW w:w="1880" w:type="dxa"/>
          </w:tcPr>
          <w:p w14:paraId="1B1FC08B" w14:textId="10EC77E6" w:rsidR="00726491" w:rsidRPr="00C22BB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C22BB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C22BB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C22BB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C22BB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C22BBC" w14:paraId="392C0B40" w14:textId="77777777" w:rsidTr="00726491">
        <w:tc>
          <w:tcPr>
            <w:tcW w:w="1880" w:type="dxa"/>
          </w:tcPr>
          <w:p w14:paraId="1077CCAE" w14:textId="1A9574E4" w:rsidR="00726491" w:rsidRPr="00C22BBC" w:rsidRDefault="00D86AE8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72B21F00" w:rsidR="00726491" w:rsidRPr="00C22BBC" w:rsidRDefault="00D86AE8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0" w:type="dxa"/>
          </w:tcPr>
          <w:p w14:paraId="4BAE5E3B" w14:textId="365C2A7A" w:rsidR="00726491" w:rsidRPr="00C22BBC" w:rsidRDefault="00D86AE8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1" w:type="dxa"/>
          </w:tcPr>
          <w:p w14:paraId="7B61E8CD" w14:textId="08D65E52" w:rsidR="00726491" w:rsidRPr="00C22BBC" w:rsidRDefault="00D86AE8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2255" w:type="dxa"/>
          </w:tcPr>
          <w:p w14:paraId="762D0BD6" w14:textId="7927C895" w:rsidR="00726491" w:rsidRPr="00C22BBC" w:rsidRDefault="00D86AE8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  <w:color w:val="000000" w:themeColor="text2"/>
              </w:rPr>
              <w:t>3</w:t>
            </w:r>
          </w:p>
        </w:tc>
      </w:tr>
    </w:tbl>
    <w:p w14:paraId="13437BE6" w14:textId="77777777" w:rsidR="00D024B9" w:rsidRPr="00C22BBC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C22BB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C22BBC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C22BB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C22BBC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C22BBC" w:rsidRDefault="0058527E" w:rsidP="00D86AE8">
      <w:pPr>
        <w:pStyle w:val="SIText"/>
        <w:rPr>
          <w:rFonts w:cs="Arial"/>
        </w:rPr>
      </w:pPr>
      <w:r w:rsidRPr="00C22BBC">
        <w:rPr>
          <w:rFonts w:cs="Arial"/>
        </w:rPr>
        <w:t>An individual demonstrating competency must satisfy all of the elements and performance criteria in this unit.</w:t>
      </w:r>
    </w:p>
    <w:p w14:paraId="306435D2" w14:textId="7BF6088F" w:rsidR="00C602DE" w:rsidRPr="00C22BBC" w:rsidRDefault="0058527E" w:rsidP="00D86AE8">
      <w:pPr>
        <w:pStyle w:val="SIText"/>
        <w:rPr>
          <w:rFonts w:cs="Arial"/>
        </w:rPr>
      </w:pPr>
      <w:r w:rsidRPr="00C22BBC">
        <w:rPr>
          <w:rFonts w:cs="Arial"/>
        </w:rPr>
        <w:t>There must be evidence that the individual has</w:t>
      </w:r>
      <w:r w:rsidR="002805FB" w:rsidRPr="00C22BBC">
        <w:rPr>
          <w:rFonts w:cs="Arial"/>
        </w:rPr>
        <w:t>:</w:t>
      </w:r>
      <w:r w:rsidRPr="00C22BBC">
        <w:rPr>
          <w:rFonts w:cs="Arial"/>
        </w:rPr>
        <w:t xml:space="preserve"> </w:t>
      </w:r>
    </w:p>
    <w:p w14:paraId="34E98CFD" w14:textId="0362A9A0" w:rsidR="00D86AE8" w:rsidRPr="00C22BBC" w:rsidRDefault="00D86AE8" w:rsidP="00D86AE8">
      <w:pPr>
        <w:pStyle w:val="SIBulletList1"/>
        <w:rPr>
          <w:rFonts w:cs="Arial"/>
        </w:rPr>
      </w:pPr>
      <w:r w:rsidRPr="00C22BBC">
        <w:rPr>
          <w:rFonts w:cs="Arial"/>
        </w:rPr>
        <w:t xml:space="preserve">organised and prepared resources and equipment for emergency and critical care procedures, including </w:t>
      </w:r>
      <w:r w:rsidR="0036668C" w:rsidRPr="00C22BBC">
        <w:rPr>
          <w:rFonts w:cs="Arial"/>
        </w:rPr>
        <w:t xml:space="preserve">for </w:t>
      </w:r>
      <w:r w:rsidRPr="00C22BBC">
        <w:rPr>
          <w:rFonts w:cs="Arial"/>
        </w:rPr>
        <w:t xml:space="preserve">each of the following: </w:t>
      </w:r>
    </w:p>
    <w:p w14:paraId="7ED299E7" w14:textId="77777777" w:rsidR="00D86AE8" w:rsidRPr="00C22BBC" w:rsidRDefault="00D86AE8" w:rsidP="00D86AE8">
      <w:pPr>
        <w:pStyle w:val="SIBulletList2"/>
        <w:rPr>
          <w:rFonts w:cs="Arial"/>
        </w:rPr>
      </w:pPr>
      <w:r w:rsidRPr="00C22BBC">
        <w:rPr>
          <w:rFonts w:cs="Arial"/>
        </w:rPr>
        <w:t xml:space="preserve">a trauma </w:t>
      </w:r>
    </w:p>
    <w:p w14:paraId="70672482" w14:textId="18EC049B" w:rsidR="00D86AE8" w:rsidRPr="00C22BBC" w:rsidRDefault="00C81196" w:rsidP="00D86AE8">
      <w:pPr>
        <w:pStyle w:val="SIBulletList2"/>
        <w:rPr>
          <w:rFonts w:cs="Arial"/>
        </w:rPr>
      </w:pPr>
      <w:r w:rsidRPr="00C22BBC">
        <w:rPr>
          <w:rFonts w:cs="Arial"/>
        </w:rPr>
        <w:t xml:space="preserve">at least two </w:t>
      </w:r>
      <w:r w:rsidR="00D86AE8" w:rsidRPr="00C22BBC">
        <w:rPr>
          <w:rFonts w:cs="Arial"/>
        </w:rPr>
        <w:t>surgical procedures</w:t>
      </w:r>
      <w:r w:rsidR="000545DB" w:rsidRPr="00C22BBC">
        <w:rPr>
          <w:rFonts w:cs="Arial"/>
        </w:rPr>
        <w:t xml:space="preserve">, </w:t>
      </w:r>
      <w:r w:rsidR="00D86AE8" w:rsidRPr="00C22BBC">
        <w:rPr>
          <w:rFonts w:cs="Arial"/>
        </w:rPr>
        <w:t xml:space="preserve">including thoracic and abdominal </w:t>
      </w:r>
    </w:p>
    <w:p w14:paraId="3FF07727" w14:textId="77777777" w:rsidR="00D86AE8" w:rsidRPr="00C22BBC" w:rsidRDefault="00D86AE8" w:rsidP="00D86AE8">
      <w:pPr>
        <w:pStyle w:val="SIBulletList2"/>
        <w:rPr>
          <w:rFonts w:cs="Arial"/>
        </w:rPr>
      </w:pPr>
      <w:r w:rsidRPr="00C22BBC">
        <w:rPr>
          <w:rFonts w:cs="Arial"/>
        </w:rPr>
        <w:t xml:space="preserve">a blood transfusion </w:t>
      </w:r>
    </w:p>
    <w:p w14:paraId="0717EA9D" w14:textId="77777777" w:rsidR="00D86AE8" w:rsidRPr="00C22BBC" w:rsidRDefault="00D86AE8" w:rsidP="00D86AE8">
      <w:pPr>
        <w:pStyle w:val="SIBulletList2"/>
        <w:rPr>
          <w:rFonts w:cs="Arial"/>
        </w:rPr>
      </w:pPr>
      <w:r w:rsidRPr="00C22BBC">
        <w:rPr>
          <w:rFonts w:cs="Arial"/>
        </w:rPr>
        <w:t xml:space="preserve">a cardiac or respiratory arrest </w:t>
      </w:r>
    </w:p>
    <w:p w14:paraId="3B903B8A" w14:textId="77777777" w:rsidR="00D86AE8" w:rsidRPr="00C22BBC" w:rsidRDefault="00D86AE8" w:rsidP="00D86AE8">
      <w:pPr>
        <w:pStyle w:val="SIBulletList2"/>
        <w:rPr>
          <w:rFonts w:cs="Arial"/>
        </w:rPr>
      </w:pPr>
      <w:r w:rsidRPr="00C22BBC">
        <w:rPr>
          <w:rFonts w:cs="Arial"/>
        </w:rPr>
        <w:t xml:space="preserve">multiple organ dysfunction syndrome (MODS) </w:t>
      </w:r>
    </w:p>
    <w:p w14:paraId="2748E0F2" w14:textId="77777777" w:rsidR="00D86AE8" w:rsidRPr="00C22BBC" w:rsidRDefault="00D86AE8" w:rsidP="00D86AE8">
      <w:pPr>
        <w:pStyle w:val="SIBulletList1"/>
        <w:rPr>
          <w:rFonts w:cs="Arial"/>
        </w:rPr>
      </w:pPr>
      <w:r w:rsidRPr="00C22BBC">
        <w:rPr>
          <w:rFonts w:cs="Arial"/>
        </w:rPr>
        <w:t xml:space="preserve">prepared veterinary practice staff for a veterinary emergency response on a minimum of one occasion </w:t>
      </w:r>
    </w:p>
    <w:p w14:paraId="235092BA" w14:textId="6B07C6B1" w:rsidR="0058527E" w:rsidRPr="00C22BBC" w:rsidRDefault="00D86AE8" w:rsidP="0058527E">
      <w:pPr>
        <w:pStyle w:val="SIBulletList1"/>
        <w:rPr>
          <w:rFonts w:cs="Arial"/>
        </w:rPr>
      </w:pPr>
      <w:r w:rsidRPr="00C22BBC">
        <w:rPr>
          <w:rFonts w:cs="Arial"/>
        </w:rPr>
        <w:t>developed, or reviewed and improved</w:t>
      </w:r>
      <w:r w:rsidR="004F01AB" w:rsidRPr="00C22BBC">
        <w:rPr>
          <w:rFonts w:cs="Arial"/>
        </w:rPr>
        <w:t>,</w:t>
      </w:r>
      <w:r w:rsidRPr="00C22BBC">
        <w:rPr>
          <w:rFonts w:cs="Arial"/>
        </w:rPr>
        <w:t xml:space="preserve"> </w:t>
      </w:r>
      <w:r w:rsidR="000545DB" w:rsidRPr="00C22BBC">
        <w:rPr>
          <w:rFonts w:cs="Arial"/>
        </w:rPr>
        <w:t>at least one</w:t>
      </w:r>
      <w:r w:rsidRPr="00C22BBC">
        <w:rPr>
          <w:rFonts w:cs="Arial"/>
        </w:rPr>
        <w:t xml:space="preserve"> emergency or critical care policy and/or procedure.</w:t>
      </w:r>
    </w:p>
    <w:p w14:paraId="64802A7B" w14:textId="77777777" w:rsidR="00D86AE8" w:rsidRPr="00C22BBC" w:rsidRDefault="00D86AE8" w:rsidP="00D86AE8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1CACF4A4" w14:textId="7E1CC9CB" w:rsidR="002D4A5E" w:rsidRPr="00C22BBC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C22BBC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574E596" w14:textId="77777777" w:rsidR="0058527E" w:rsidRPr="00C22BBC" w:rsidRDefault="0058527E" w:rsidP="000545DB">
      <w:pPr>
        <w:pStyle w:val="SIText"/>
        <w:rPr>
          <w:rFonts w:cs="Arial"/>
        </w:rPr>
      </w:pPr>
      <w:r w:rsidRPr="00C22BBC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6B5BF4A1" w14:textId="77777777" w:rsidR="000545DB" w:rsidRPr="00C22BBC" w:rsidRDefault="000545DB" w:rsidP="000545DB">
      <w:pPr>
        <w:pStyle w:val="SIBulletList1"/>
        <w:rPr>
          <w:rFonts w:cs="Arial"/>
        </w:rPr>
      </w:pPr>
      <w:r w:rsidRPr="00C22BBC">
        <w:rPr>
          <w:rFonts w:cs="Arial"/>
        </w:rPr>
        <w:t xml:space="preserve">emergency and critical care procedures, including: </w:t>
      </w:r>
    </w:p>
    <w:p w14:paraId="41C4C54A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medical emergencies </w:t>
      </w:r>
    </w:p>
    <w:p w14:paraId="34D18B04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surgical procedures (thoracic and abdominal) </w:t>
      </w:r>
    </w:p>
    <w:p w14:paraId="65CED7D7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lastRenderedPageBreak/>
        <w:t xml:space="preserve">haematological diseases requiring blood transfusions </w:t>
      </w:r>
    </w:p>
    <w:p w14:paraId="4B3B4692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systemic inflammatory response syndrome (SIRS) </w:t>
      </w:r>
    </w:p>
    <w:p w14:paraId="3C0F255B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sepsis </w:t>
      </w:r>
    </w:p>
    <w:p w14:paraId="2C18F77D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multiple organ dysfunction syndrome (MODS) </w:t>
      </w:r>
    </w:p>
    <w:p w14:paraId="54DB51AC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cardiac and respiratory arrest </w:t>
      </w:r>
    </w:p>
    <w:p w14:paraId="7CD91676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trauma </w:t>
      </w:r>
    </w:p>
    <w:p w14:paraId="2F3FAB0C" w14:textId="2A1C6775" w:rsidR="000545DB" w:rsidRPr="00C22BBC" w:rsidRDefault="000545DB" w:rsidP="000545DB">
      <w:pPr>
        <w:pStyle w:val="SIBulletList1"/>
        <w:rPr>
          <w:rFonts w:cs="Arial"/>
        </w:rPr>
      </w:pPr>
      <w:r w:rsidRPr="00C22BBC">
        <w:rPr>
          <w:rFonts w:cs="Arial"/>
        </w:rPr>
        <w:t xml:space="preserve">equipment, instruments and resources required to perform critical care procedures or processes, including for: </w:t>
      </w:r>
    </w:p>
    <w:p w14:paraId="3891C0B4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toxin recognition </w:t>
      </w:r>
    </w:p>
    <w:p w14:paraId="4A9A8EF5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management of topical and ingested toxins </w:t>
      </w:r>
    </w:p>
    <w:p w14:paraId="266B377B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emergency situations that may result from specific clinical conditions </w:t>
      </w:r>
    </w:p>
    <w:p w14:paraId="50265251" w14:textId="54ABF115" w:rsidR="0071385D" w:rsidRPr="00C22BBC" w:rsidRDefault="000545DB" w:rsidP="000545DB">
      <w:pPr>
        <w:pStyle w:val="SIBulletList1"/>
        <w:rPr>
          <w:rFonts w:cs="Arial"/>
        </w:rPr>
      </w:pPr>
      <w:r w:rsidRPr="00C22BBC">
        <w:rPr>
          <w:rFonts w:cs="Arial"/>
        </w:rPr>
        <w:t>requirements for practice personnel mental and physical preparedness for emergencies</w:t>
      </w:r>
      <w:r w:rsidR="00C81196" w:rsidRPr="00C22BBC">
        <w:rPr>
          <w:rFonts w:cs="Arial"/>
        </w:rPr>
        <w:t xml:space="preserve"> including: </w:t>
      </w:r>
    </w:p>
    <w:p w14:paraId="717E72A1" w14:textId="22FA2AD1" w:rsidR="00C81196" w:rsidRPr="00C22BBC" w:rsidRDefault="00C81196" w:rsidP="00C81196">
      <w:pPr>
        <w:pStyle w:val="SIBulletList2"/>
        <w:rPr>
          <w:rFonts w:cs="Arial"/>
        </w:rPr>
      </w:pPr>
      <w:r w:rsidRPr="00C22BBC">
        <w:rPr>
          <w:rFonts w:cs="Arial"/>
        </w:rPr>
        <w:t>protocols for safely conducting simulations and drills in a clinical environment, including risk minimisation for staff, animals and equipment</w:t>
      </w:r>
    </w:p>
    <w:p w14:paraId="6FDB5831" w14:textId="77777777" w:rsidR="000545DB" w:rsidRPr="00C22BBC" w:rsidRDefault="000545DB" w:rsidP="000545DB">
      <w:pPr>
        <w:pStyle w:val="SIBulletList1"/>
        <w:rPr>
          <w:rFonts w:cs="Arial"/>
        </w:rPr>
      </w:pPr>
      <w:r w:rsidRPr="00C22BBC">
        <w:rPr>
          <w:rFonts w:cs="Arial"/>
        </w:rPr>
        <w:t xml:space="preserve">identification and purpose of equipment and resources required in an emergency station, including: </w:t>
      </w:r>
    </w:p>
    <w:p w14:paraId="4CD34AE8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antidotes, antivenoms and </w:t>
      </w:r>
      <w:commentRangeStart w:id="0"/>
      <w:r w:rsidRPr="00C22BBC">
        <w:rPr>
          <w:rFonts w:cs="Arial"/>
        </w:rPr>
        <w:t>antitoxoids</w:t>
      </w:r>
      <w:commentRangeEnd w:id="0"/>
      <w:r w:rsidR="004F01AB" w:rsidRPr="00C22BBC">
        <w:rPr>
          <w:rStyle w:val="CommentReference"/>
          <w:rFonts w:cs="Arial"/>
          <w:sz w:val="22"/>
          <w:szCs w:val="22"/>
        </w:rPr>
        <w:commentReference w:id="0"/>
      </w:r>
      <w:r w:rsidRPr="00C22BBC">
        <w:rPr>
          <w:rFonts w:cs="Arial"/>
        </w:rPr>
        <w:t xml:space="preserve"> </w:t>
      </w:r>
    </w:p>
    <w:p w14:paraId="60ED90E7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blood products including individual components </w:t>
      </w:r>
    </w:p>
    <w:p w14:paraId="14DCD9F8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cardiopulmonary resuscitation equipment </w:t>
      </w:r>
    </w:p>
    <w:p w14:paraId="77A2AFB8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intravenous fluids including crystalloids and colloids </w:t>
      </w:r>
    </w:p>
    <w:p w14:paraId="373C21A0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crash carts </w:t>
      </w:r>
    </w:p>
    <w:p w14:paraId="18E2D3AA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vital sign monitors </w:t>
      </w:r>
    </w:p>
    <w:p w14:paraId="50DEE0BF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respiratory resuscitation equipment </w:t>
      </w:r>
    </w:p>
    <w:p w14:paraId="1160DDE0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restraints (physical and chemical) </w:t>
      </w:r>
    </w:p>
    <w:p w14:paraId="4C2C8FB9" w14:textId="77777777" w:rsidR="000545DB" w:rsidRPr="00C22BBC" w:rsidRDefault="000545DB" w:rsidP="000545DB">
      <w:pPr>
        <w:pStyle w:val="SIBulletList2"/>
        <w:rPr>
          <w:rFonts w:cs="Arial"/>
        </w:rPr>
      </w:pPr>
      <w:r w:rsidRPr="00C22BBC">
        <w:rPr>
          <w:rFonts w:cs="Arial"/>
        </w:rPr>
        <w:t xml:space="preserve">emergency procedure wall charts </w:t>
      </w:r>
    </w:p>
    <w:p w14:paraId="5E721E26" w14:textId="63EBC768" w:rsidR="0071385D" w:rsidRPr="00C22BBC" w:rsidRDefault="0071385D" w:rsidP="004F01AB">
      <w:pPr>
        <w:pStyle w:val="SIBulletList1"/>
        <w:rPr>
          <w:rFonts w:cs="Arial"/>
        </w:rPr>
      </w:pPr>
      <w:r w:rsidRPr="00C22BBC">
        <w:rPr>
          <w:rFonts w:cs="Arial"/>
        </w:rPr>
        <w:t xml:space="preserve">procedures for maintaining equipment readiness, restocking emergency stations and checking equipment </w:t>
      </w:r>
      <w:r w:rsidR="00C81196" w:rsidRPr="00C22BBC">
        <w:rPr>
          <w:rFonts w:cs="Arial"/>
        </w:rPr>
        <w:t>condition</w:t>
      </w:r>
      <w:r w:rsidRPr="00C22BBC">
        <w:rPr>
          <w:rFonts w:cs="Arial"/>
        </w:rPr>
        <w:t xml:space="preserve"> </w:t>
      </w:r>
    </w:p>
    <w:p w14:paraId="649292A2" w14:textId="7A2E54A4" w:rsidR="000545DB" w:rsidRPr="00C22BBC" w:rsidRDefault="000545DB" w:rsidP="004F01AB">
      <w:pPr>
        <w:pStyle w:val="SIBulletList1"/>
        <w:rPr>
          <w:rFonts w:cs="Arial"/>
        </w:rPr>
      </w:pPr>
      <w:r w:rsidRPr="00C22BBC">
        <w:rPr>
          <w:rFonts w:cs="Arial"/>
        </w:rPr>
        <w:t>state or territory legislation and regulations relating to the practice of veterinary scienc</w:t>
      </w:r>
      <w:r w:rsidR="004F01AB" w:rsidRPr="00C22BBC">
        <w:rPr>
          <w:rFonts w:cs="Arial"/>
        </w:rPr>
        <w:t xml:space="preserve">e, WHS </w:t>
      </w:r>
      <w:r w:rsidRPr="00C22BBC">
        <w:rPr>
          <w:rFonts w:cs="Arial"/>
        </w:rPr>
        <w:t>and animal welfare in emergency response environments</w:t>
      </w:r>
    </w:p>
    <w:p w14:paraId="60F08A23" w14:textId="31DFD948" w:rsidR="0071385D" w:rsidRPr="00C22BBC" w:rsidRDefault="008545E3" w:rsidP="0071385D">
      <w:pPr>
        <w:pStyle w:val="SIBulletList1"/>
        <w:rPr>
          <w:rFonts w:cs="Arial"/>
          <w:lang w:eastAsia="en-GB"/>
        </w:rPr>
      </w:pPr>
      <w:r w:rsidRPr="00C22BBC">
        <w:rPr>
          <w:rFonts w:cs="Arial"/>
          <w:lang w:eastAsia="en-GB"/>
        </w:rPr>
        <w:t xml:space="preserve">basic </w:t>
      </w:r>
      <w:r w:rsidR="00EF5174" w:rsidRPr="00C22BBC">
        <w:rPr>
          <w:rFonts w:cs="Arial"/>
          <w:lang w:eastAsia="en-GB"/>
        </w:rPr>
        <w:t xml:space="preserve">principles and techniques for </w:t>
      </w:r>
      <w:r w:rsidR="0071385D" w:rsidRPr="00C22BBC">
        <w:rPr>
          <w:rFonts w:cs="Arial"/>
          <w:lang w:eastAsia="en-GB"/>
        </w:rPr>
        <w:t>planning, structuring and delivering in-house training, including:</w:t>
      </w:r>
    </w:p>
    <w:p w14:paraId="463FBD46" w14:textId="77777777" w:rsidR="0071385D" w:rsidRPr="00C22BBC" w:rsidRDefault="0071385D" w:rsidP="0071385D">
      <w:pPr>
        <w:pStyle w:val="SIBulletList2"/>
        <w:rPr>
          <w:rFonts w:cs="Arial"/>
          <w:lang w:eastAsia="en-GB"/>
        </w:rPr>
      </w:pPr>
      <w:r w:rsidRPr="00C22BBC">
        <w:rPr>
          <w:rFonts w:cs="Arial"/>
          <w:lang w:eastAsia="en-GB"/>
        </w:rPr>
        <w:t>defining learning objectives</w:t>
      </w:r>
    </w:p>
    <w:p w14:paraId="62C324F2" w14:textId="77777777" w:rsidR="0071385D" w:rsidRPr="00C22BBC" w:rsidRDefault="0071385D" w:rsidP="0071385D">
      <w:pPr>
        <w:pStyle w:val="SIBulletList2"/>
        <w:rPr>
          <w:rFonts w:cs="Arial"/>
          <w:lang w:eastAsia="en-GB"/>
        </w:rPr>
      </w:pPr>
      <w:r w:rsidRPr="00C22BBC">
        <w:rPr>
          <w:rFonts w:cs="Arial"/>
          <w:lang w:eastAsia="en-GB"/>
        </w:rPr>
        <w:t>preparing content</w:t>
      </w:r>
    </w:p>
    <w:p w14:paraId="31E6DC0E" w14:textId="77777777" w:rsidR="0071385D" w:rsidRPr="00C22BBC" w:rsidRDefault="0071385D" w:rsidP="0071385D">
      <w:pPr>
        <w:pStyle w:val="SIBulletList2"/>
        <w:rPr>
          <w:rFonts w:cs="Arial"/>
          <w:lang w:eastAsia="en-GB"/>
        </w:rPr>
      </w:pPr>
      <w:r w:rsidRPr="00C22BBC">
        <w:rPr>
          <w:rFonts w:cs="Arial"/>
          <w:lang w:eastAsia="en-GB"/>
        </w:rPr>
        <w:t>selecting training methods</w:t>
      </w:r>
    </w:p>
    <w:p w14:paraId="7E3F00AF" w14:textId="3624933D" w:rsidR="0071385D" w:rsidRPr="00C22BBC" w:rsidRDefault="0071385D" w:rsidP="0071385D">
      <w:pPr>
        <w:pStyle w:val="SIBulletList2"/>
        <w:rPr>
          <w:rFonts w:cs="Arial"/>
          <w:lang w:eastAsia="en-GB"/>
        </w:rPr>
      </w:pPr>
      <w:r w:rsidRPr="00C22BBC">
        <w:rPr>
          <w:rFonts w:cs="Arial"/>
          <w:lang w:eastAsia="en-GB"/>
        </w:rPr>
        <w:t>organising training materials</w:t>
      </w:r>
      <w:r w:rsidR="00C81196" w:rsidRPr="00C22BBC">
        <w:rPr>
          <w:rFonts w:cs="Arial"/>
          <w:lang w:eastAsia="en-GB"/>
        </w:rPr>
        <w:t>.</w:t>
      </w:r>
    </w:p>
    <w:p w14:paraId="62142FAD" w14:textId="77777777" w:rsidR="00C81196" w:rsidRPr="00C22BBC" w:rsidRDefault="00C81196" w:rsidP="00C81196">
      <w:pPr>
        <w:pStyle w:val="SIBulletList2"/>
        <w:numPr>
          <w:ilvl w:val="0"/>
          <w:numId w:val="0"/>
        </w:numPr>
        <w:ind w:left="1080"/>
        <w:rPr>
          <w:rFonts w:cs="Arial"/>
          <w:lang w:eastAsia="en-GB"/>
        </w:rPr>
      </w:pPr>
    </w:p>
    <w:p w14:paraId="28075586" w14:textId="7C387AE0" w:rsidR="0058527E" w:rsidRPr="00C22BBC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C22BBC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6BE72DBB" w14:textId="54B09F2B" w:rsidR="0058527E" w:rsidRPr="00C22BBC" w:rsidRDefault="0058527E" w:rsidP="00C81196">
      <w:pPr>
        <w:pStyle w:val="SIText"/>
        <w:rPr>
          <w:rFonts w:cs="Arial"/>
        </w:rPr>
      </w:pPr>
      <w:r w:rsidRPr="00C22BBC">
        <w:rPr>
          <w:rFonts w:cs="Arial"/>
        </w:rPr>
        <w:t>Skills must be demonstrated in a</w:t>
      </w:r>
      <w:r w:rsidR="00C81196" w:rsidRPr="00C22BBC">
        <w:rPr>
          <w:rFonts w:cs="Arial"/>
        </w:rPr>
        <w:t xml:space="preserve"> veterinarian environment where emergency or critical care patients are routinely managed </w:t>
      </w:r>
      <w:r w:rsidRPr="00C22BBC">
        <w:rPr>
          <w:rFonts w:cs="Arial"/>
        </w:rPr>
        <w:t xml:space="preserve">or an environment that accurately represents </w:t>
      </w:r>
      <w:r w:rsidR="00C81196" w:rsidRPr="00C22BBC">
        <w:rPr>
          <w:rFonts w:cs="Arial"/>
        </w:rPr>
        <w:t xml:space="preserve">a </w:t>
      </w:r>
      <w:r w:rsidRPr="00C22BBC">
        <w:rPr>
          <w:rFonts w:cs="Arial"/>
        </w:rPr>
        <w:t xml:space="preserve">real </w:t>
      </w:r>
      <w:r w:rsidR="00C81196" w:rsidRPr="00C22BBC">
        <w:rPr>
          <w:rFonts w:cs="Arial"/>
        </w:rPr>
        <w:t xml:space="preserve">veterinary practice where emergency patients are received. </w:t>
      </w:r>
    </w:p>
    <w:p w14:paraId="20BD99A0" w14:textId="77777777" w:rsidR="0058527E" w:rsidRPr="00C22BBC" w:rsidRDefault="0058527E" w:rsidP="00C81196">
      <w:pPr>
        <w:pStyle w:val="SIText"/>
        <w:rPr>
          <w:rFonts w:cs="Arial"/>
        </w:rPr>
      </w:pPr>
      <w:r w:rsidRPr="00C22BBC">
        <w:rPr>
          <w:rFonts w:cs="Arial"/>
        </w:rPr>
        <w:t xml:space="preserve">Assessment must ensure access to: </w:t>
      </w:r>
    </w:p>
    <w:p w14:paraId="17F740A5" w14:textId="0F6B6493" w:rsidR="0058527E" w:rsidRPr="00C22BBC" w:rsidRDefault="00C81196" w:rsidP="00C81196">
      <w:pPr>
        <w:pStyle w:val="SIBulletList1"/>
        <w:rPr>
          <w:rFonts w:cs="Arial"/>
        </w:rPr>
      </w:pPr>
      <w:r w:rsidRPr="00C22BBC">
        <w:rPr>
          <w:rFonts w:cs="Arial"/>
        </w:rPr>
        <w:t>equipment, instruments and resources typically available in a veterinary practice where emergency patients are received</w:t>
      </w:r>
    </w:p>
    <w:p w14:paraId="08CC5FF1" w14:textId="2C259DE6" w:rsidR="00C81196" w:rsidRPr="00C22BBC" w:rsidRDefault="00C81196" w:rsidP="00C81196">
      <w:pPr>
        <w:pStyle w:val="SIBulletList1"/>
        <w:rPr>
          <w:rFonts w:cs="Arial"/>
        </w:rPr>
      </w:pPr>
      <w:r w:rsidRPr="00C22BBC">
        <w:rPr>
          <w:rFonts w:cs="Arial"/>
        </w:rPr>
        <w:t>practice policies and procedures for emergencies</w:t>
      </w:r>
    </w:p>
    <w:p w14:paraId="1EF51AC2" w14:textId="349C6D19" w:rsidR="00C81196" w:rsidRPr="00C22BBC" w:rsidRDefault="00C81196" w:rsidP="009C0A60">
      <w:pPr>
        <w:pStyle w:val="SIBulletList1"/>
        <w:rPr>
          <w:rFonts w:cs="Arial"/>
        </w:rPr>
      </w:pPr>
      <w:r w:rsidRPr="00C22BBC">
        <w:rPr>
          <w:rFonts w:cs="Arial"/>
        </w:rPr>
        <w:t xml:space="preserve">current veterinary practice legislation and regulations </w:t>
      </w:r>
      <w:r w:rsidR="00ED596A" w:rsidRPr="00C22BBC">
        <w:rPr>
          <w:rFonts w:cs="Arial"/>
        </w:rPr>
        <w:t>relevant to administration of emergency or critical care practices including administration of drugs and poisons and legal scope of practice for veterinary practice personnel</w:t>
      </w:r>
    </w:p>
    <w:p w14:paraId="7642C5FE" w14:textId="745AF27F" w:rsidR="00ED596A" w:rsidRPr="00C22BBC" w:rsidRDefault="00ED596A" w:rsidP="004813EC">
      <w:pPr>
        <w:pStyle w:val="SIBulletList1"/>
        <w:rPr>
          <w:rFonts w:cs="Arial"/>
        </w:rPr>
      </w:pPr>
      <w:r w:rsidRPr="00C22BBC">
        <w:rPr>
          <w:rFonts w:cs="Arial"/>
        </w:rPr>
        <w:t>practice personnel</w:t>
      </w:r>
    </w:p>
    <w:p w14:paraId="3006A22E" w14:textId="77777777" w:rsidR="00ED596A" w:rsidRPr="00C22BBC" w:rsidRDefault="00ED596A" w:rsidP="00ED596A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304F0D9E" w14:textId="4AED0FD8" w:rsidR="00350925" w:rsidRPr="00C22BBC" w:rsidRDefault="0058527E" w:rsidP="00ED596A">
      <w:pPr>
        <w:pStyle w:val="SIText"/>
        <w:rPr>
          <w:rFonts w:cs="Arial"/>
        </w:rPr>
      </w:pPr>
      <w:r w:rsidRPr="00C22BBC">
        <w:rPr>
          <w:rFonts w:cs="Arial"/>
        </w:rPr>
        <w:lastRenderedPageBreak/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C22BBC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Unit m</w:t>
      </w:r>
      <w:r w:rsidR="00922C8D" w:rsidRPr="00C22BBC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C22BBC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C22BB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C22BB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C22BB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C22BB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C22BBC" w14:paraId="60D8A35B" w14:textId="04FBE706" w:rsidTr="00EF5174">
        <w:trPr>
          <w:trHeight w:val="2757"/>
        </w:trPr>
        <w:tc>
          <w:tcPr>
            <w:tcW w:w="2195" w:type="dxa"/>
          </w:tcPr>
          <w:p w14:paraId="36D257BE" w14:textId="695C624D" w:rsidR="00E5158E" w:rsidRPr="00C22BBC" w:rsidRDefault="00ED596A" w:rsidP="00ED596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C22BBC">
              <w:rPr>
                <w:rStyle w:val="SITempText-Green"/>
                <w:rFonts w:cs="Arial"/>
                <w:color w:val="213430" w:themeColor="text1"/>
              </w:rPr>
              <w:t>ACMVET5X</w:t>
            </w:r>
            <w:r w:rsidR="0039784D" w:rsidRPr="00C22BBC">
              <w:rPr>
                <w:rStyle w:val="SITempText-Green"/>
                <w:rFonts w:cs="Arial"/>
                <w:color w:val="213430" w:themeColor="text1"/>
              </w:rPr>
              <w:t>26</w:t>
            </w:r>
            <w:r w:rsidRPr="00C22BBC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Pr="00C22BBC">
              <w:rPr>
                <w:rFonts w:cs="Arial"/>
              </w:rPr>
              <w:t>Coordinate veterinary practice emergency preparedness</w:t>
            </w:r>
          </w:p>
        </w:tc>
        <w:tc>
          <w:tcPr>
            <w:tcW w:w="2195" w:type="dxa"/>
          </w:tcPr>
          <w:p w14:paraId="3E7CE5FF" w14:textId="7FA1D01F" w:rsidR="00E5158E" w:rsidRPr="00C22BBC" w:rsidRDefault="00ED596A" w:rsidP="00ED596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C22BBC">
              <w:rPr>
                <w:rStyle w:val="SITempText-Green"/>
                <w:rFonts w:cs="Arial"/>
                <w:color w:val="213430" w:themeColor="text1"/>
              </w:rPr>
              <w:t xml:space="preserve">ACMVET505 Prepare for veterinary emergency response </w:t>
            </w:r>
          </w:p>
        </w:tc>
        <w:tc>
          <w:tcPr>
            <w:tcW w:w="1500" w:type="dxa"/>
          </w:tcPr>
          <w:p w14:paraId="0617AE96" w14:textId="395039B3" w:rsidR="00E5158E" w:rsidRPr="00C22BBC" w:rsidRDefault="00E5158E" w:rsidP="00ED596A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Equivalent</w:t>
            </w:r>
          </w:p>
        </w:tc>
        <w:tc>
          <w:tcPr>
            <w:tcW w:w="3579" w:type="dxa"/>
          </w:tcPr>
          <w:p w14:paraId="4B4B1947" w14:textId="4066DE72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Changes to wording of Application </w:t>
            </w:r>
          </w:p>
          <w:p w14:paraId="1B159495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Remove legislative and regulatory statement – focus of unit is on coordinating equipment and resources for emergencies, not actually performing nursing activities or using equipment or resources. </w:t>
            </w:r>
          </w:p>
          <w:p w14:paraId="25F1DF2A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E1 change wording from ‘Prepare for emergency response’ to ‘Prepare for and maintain practice readiness to respond to a veterinary emergency’</w:t>
            </w:r>
          </w:p>
          <w:p w14:paraId="4B0B093A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PC re-ordered </w:t>
            </w:r>
          </w:p>
          <w:p w14:paraId="016DCE0A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PC1.1 split to (new) PC1.4 re ‘testing equipment viability and personnel performance’ in the context of a practice drill</w:t>
            </w:r>
          </w:p>
          <w:p w14:paraId="6C86128C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1.2 add ‘and procedures’ </w:t>
            </w:r>
          </w:p>
          <w:p w14:paraId="6E82788C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(new) 1.4 changed from ‘provide’ to ‘coordinate’ </w:t>
            </w:r>
          </w:p>
          <w:p w14:paraId="1E5789A0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Deleted PC1.5 </w:t>
            </w:r>
          </w:p>
          <w:p w14:paraId="1F476EDB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PC2.1 merged with PC2.3</w:t>
            </w:r>
          </w:p>
          <w:p w14:paraId="12749616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>(new) PC2.1 reworded to align with element and unit outcome</w:t>
            </w:r>
          </w:p>
          <w:p w14:paraId="1DAE8B42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New PC2.2 including rewording of ‘record a performance appraisal’ split from 2.1 </w:t>
            </w:r>
          </w:p>
          <w:p w14:paraId="4C211E78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PE: change PE to ‘developed, or reviewed and improved, at least one [ ] procedure’ from ‘developed one [ ] protocol’ </w:t>
            </w:r>
          </w:p>
          <w:p w14:paraId="2D9AC3FA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Removed requirement for performance to be demonstrated in a veterinary practice in a specified number of hours, to enable unit to be demonstrated through simulation. </w:t>
            </w:r>
          </w:p>
          <w:p w14:paraId="255D1441" w14:textId="77777777" w:rsidR="00EF5174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lastRenderedPageBreak/>
              <w:t>Minor wording changes to KE for clarification</w:t>
            </w:r>
          </w:p>
          <w:p w14:paraId="4EDA864E" w14:textId="7F6571EB" w:rsidR="00E5158E" w:rsidRPr="00C22BBC" w:rsidRDefault="00EF5174" w:rsidP="00EF5174">
            <w:pPr>
              <w:pStyle w:val="SIText"/>
              <w:rPr>
                <w:rFonts w:cs="Arial"/>
              </w:rPr>
            </w:pPr>
            <w:r w:rsidRPr="00C22BBC">
              <w:rPr>
                <w:rFonts w:cs="Arial"/>
              </w:rPr>
              <w:t xml:space="preserve">Added KE of basic training methods as PC require training personnel in processes. </w:t>
            </w:r>
          </w:p>
        </w:tc>
      </w:tr>
    </w:tbl>
    <w:p w14:paraId="1D8F46F5" w14:textId="77777777" w:rsidR="00B85A2F" w:rsidRPr="00C22BBC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C22BBC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C22BBC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C22BBC" w14:paraId="2860BE6D" w14:textId="77777777" w:rsidTr="00C32357">
        <w:tc>
          <w:tcPr>
            <w:tcW w:w="2972" w:type="dxa"/>
          </w:tcPr>
          <w:p w14:paraId="7CA8953A" w14:textId="77777777" w:rsidR="00B85A2F" w:rsidRPr="00C22BBC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C22BBC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C22BB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39784D" w:rsidRPr="00C22BBC" w14:paraId="5CF529C7" w14:textId="77777777" w:rsidTr="00C32357">
        <w:tc>
          <w:tcPr>
            <w:tcW w:w="2972" w:type="dxa"/>
          </w:tcPr>
          <w:p w14:paraId="22761332" w14:textId="42006565" w:rsidR="0039784D" w:rsidRPr="00C22BBC" w:rsidRDefault="0039784D" w:rsidP="0039784D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243EAF2E" w:rsidR="0039784D" w:rsidRPr="00C22BBC" w:rsidRDefault="0039784D" w:rsidP="0039784D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C22BBC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C22BBC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92991B6" w14:textId="0BF52B24" w:rsidR="00E91B63" w:rsidRPr="00C22BBC" w:rsidRDefault="00AD03E0" w:rsidP="00E91B63">
      <w:pPr>
        <w:pStyle w:val="BodyTextSI"/>
        <w:rPr>
          <w:rFonts w:ascii="Arial" w:hAnsi="Arial" w:cs="Arial"/>
          <w:color w:val="000000" w:themeColor="text2"/>
        </w:rPr>
      </w:pPr>
      <w:r w:rsidRPr="00C22BBC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C22BBC">
        <w:rPr>
          <w:rFonts w:ascii="Arial" w:hAnsi="Arial" w:cs="Arial"/>
          <w:b/>
          <w:bCs/>
          <w:color w:val="000000" w:themeColor="text2"/>
        </w:rPr>
        <w:t>:</w:t>
      </w:r>
      <w:r w:rsidR="00842627" w:rsidRPr="00C22BBC">
        <w:rPr>
          <w:rFonts w:ascii="Arial" w:hAnsi="Arial" w:cs="Arial"/>
          <w:color w:val="000000" w:themeColor="text2"/>
        </w:rPr>
        <w:t xml:space="preserve"> </w:t>
      </w:r>
    </w:p>
    <w:p w14:paraId="2AC7E05D" w14:textId="77777777" w:rsidR="00E91B63" w:rsidRPr="00C22BBC" w:rsidRDefault="00E91B63" w:rsidP="00EF5174">
      <w:pPr>
        <w:pStyle w:val="SIText"/>
        <w:rPr>
          <w:rFonts w:cs="Arial"/>
        </w:rPr>
      </w:pPr>
      <w:r w:rsidRPr="00C22BBC">
        <w:rPr>
          <w:rFonts w:cs="Arial"/>
        </w:rPr>
        <w:t>Assessment of performance evidence may be in a workplace setting or an environment that accurately represents a real workplace.</w:t>
      </w:r>
    </w:p>
    <w:p w14:paraId="3FB1EF35" w14:textId="77777777" w:rsidR="0058527E" w:rsidRPr="00C22BBC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C22BBC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C22BBC" w:rsidSect="0022571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ee Thorne" w:date="2025-11-30T12:03:00Z" w:initials="MT">
    <w:p w14:paraId="2BDD2D1C" w14:textId="77777777" w:rsidR="004F01AB" w:rsidRDefault="004F01AB" w:rsidP="004F01AB">
      <w:r>
        <w:rPr>
          <w:rStyle w:val="CommentReference"/>
        </w:rPr>
        <w:annotationRef/>
      </w:r>
      <w:r>
        <w:rPr>
          <w:sz w:val="20"/>
          <w:szCs w:val="20"/>
        </w:rPr>
        <w:t xml:space="preserve">Check if this is right word. </w:t>
      </w:r>
    </w:p>
    <w:p w14:paraId="5F184FF4" w14:textId="77777777" w:rsidR="004F01AB" w:rsidRDefault="004F01AB" w:rsidP="004F01AB"/>
    <w:p w14:paraId="42C03A1A" w14:textId="77777777" w:rsidR="004F01AB" w:rsidRDefault="004F01AB" w:rsidP="004F01AB">
      <w:r>
        <w:rPr>
          <w:sz w:val="20"/>
          <w:szCs w:val="20"/>
        </w:rPr>
        <w:t xml:space="preserve">Anti-toxins?  </w:t>
      </w:r>
    </w:p>
    <w:p w14:paraId="6381D7F3" w14:textId="77777777" w:rsidR="004F01AB" w:rsidRDefault="004F01AB" w:rsidP="004F01AB"/>
    <w:p w14:paraId="074683AF" w14:textId="77777777" w:rsidR="004F01AB" w:rsidRDefault="004F01AB" w:rsidP="004F01AB">
      <w:r>
        <w:rPr>
          <w:sz w:val="20"/>
          <w:szCs w:val="20"/>
        </w:rPr>
        <w:t>OR</w:t>
      </w:r>
    </w:p>
    <w:p w14:paraId="37369476" w14:textId="77777777" w:rsidR="004F01AB" w:rsidRDefault="004F01AB" w:rsidP="004F01AB"/>
    <w:p w14:paraId="46990FBB" w14:textId="77777777" w:rsidR="004F01AB" w:rsidRDefault="004F01AB" w:rsidP="004F01AB">
      <w:r>
        <w:rPr>
          <w:sz w:val="20"/>
          <w:szCs w:val="20"/>
        </w:rPr>
        <w:t xml:space="preserve">Anti-toxoids - antibodies produced by the body in response to a toxoid vaccine - but thought these to be 'good' things, not bad?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6990F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8CBB7C" w16cex:dateUtc="2025-11-30T0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6990FBB" w16cid:durableId="288CBB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C9B98" w14:textId="77777777" w:rsidR="00636CD9" w:rsidRDefault="00636CD9" w:rsidP="005072F6">
      <w:r>
        <w:separator/>
      </w:r>
    </w:p>
  </w:endnote>
  <w:endnote w:type="continuationSeparator" w:id="0">
    <w:p w14:paraId="5F2D53BE" w14:textId="77777777" w:rsidR="00636CD9" w:rsidRDefault="00636CD9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EF0D6" w14:textId="77777777" w:rsidR="00636CD9" w:rsidRDefault="00636CD9" w:rsidP="005072F6">
      <w:r>
        <w:separator/>
      </w:r>
    </w:p>
  </w:footnote>
  <w:footnote w:type="continuationSeparator" w:id="0">
    <w:p w14:paraId="6297A90C" w14:textId="77777777" w:rsidR="00636CD9" w:rsidRDefault="00636CD9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21E167AF" w:rsidR="00225717" w:rsidRPr="00225717" w:rsidRDefault="00000000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Content>
        <w:r>
          <w:rPr>
            <w:rFonts w:ascii="Arial" w:hAnsi="Arial" w:cs="Arial"/>
            <w:b/>
            <w:bCs/>
            <w:noProof/>
          </w:rPr>
          <w:pict w14:anchorId="15A74F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2485">
      <w:rPr>
        <w:rFonts w:ascii="Arial" w:hAnsi="Arial" w:cs="Arial"/>
        <w:b/>
        <w:bCs/>
      </w:rPr>
      <w:t>ACMVET5X</w:t>
    </w:r>
    <w:r w:rsidR="0039784D">
      <w:rPr>
        <w:rFonts w:ascii="Arial" w:hAnsi="Arial" w:cs="Arial"/>
        <w:b/>
        <w:bCs/>
      </w:rPr>
      <w:t>26</w:t>
    </w:r>
    <w:r w:rsidR="002F4169" w:rsidRPr="002F4169">
      <w:rPr>
        <w:rFonts w:ascii="Arial" w:hAnsi="Arial" w:cs="Arial"/>
        <w:b/>
        <w:bCs/>
      </w:rPr>
      <w:t xml:space="preserve"> </w:t>
    </w:r>
    <w:r w:rsidR="002E4927">
      <w:rPr>
        <w:rFonts w:ascii="Arial" w:hAnsi="Arial" w:cs="Arial"/>
        <w:b/>
        <w:bCs/>
      </w:rPr>
      <w:t>Coordinate</w:t>
    </w:r>
    <w:r w:rsidR="000F2485">
      <w:rPr>
        <w:rFonts w:ascii="Arial" w:hAnsi="Arial" w:cs="Arial"/>
        <w:b/>
        <w:bCs/>
      </w:rPr>
      <w:t xml:space="preserve"> veterinary </w:t>
    </w:r>
    <w:r w:rsidR="00ED596A">
      <w:rPr>
        <w:rFonts w:ascii="Arial" w:hAnsi="Arial" w:cs="Arial"/>
        <w:b/>
        <w:bCs/>
      </w:rPr>
      <w:t xml:space="preserve">practice </w:t>
    </w:r>
    <w:r w:rsidR="000F2485">
      <w:rPr>
        <w:rFonts w:ascii="Arial" w:hAnsi="Arial" w:cs="Arial"/>
        <w:b/>
        <w:bCs/>
      </w:rPr>
      <w:t xml:space="preserve">emergency </w:t>
    </w:r>
    <w:r w:rsidR="002E4927">
      <w:rPr>
        <w:rFonts w:ascii="Arial" w:hAnsi="Arial" w:cs="Arial"/>
        <w:b/>
        <w:bCs/>
      </w:rPr>
      <w:t>preparedness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5E4624F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8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3"/>
  </w:num>
  <w:num w:numId="12" w16cid:durableId="741761368">
    <w:abstractNumId w:val="4"/>
  </w:num>
  <w:num w:numId="13" w16cid:durableId="355735866">
    <w:abstractNumId w:val="27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29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2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5"/>
  </w:num>
  <w:num w:numId="23" w16cid:durableId="1138692964">
    <w:abstractNumId w:val="21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4"/>
  </w:num>
  <w:num w:numId="30" w16cid:durableId="400563731">
    <w:abstractNumId w:val="26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0"/>
  </w:num>
  <w:num w:numId="34" w16cid:durableId="2113162816">
    <w:abstractNumId w:val="10"/>
  </w:num>
  <w:num w:numId="35" w16cid:durableId="1682731902">
    <w:abstractNumId w:val="33"/>
  </w:num>
  <w:num w:numId="36" w16cid:durableId="1825662792">
    <w:abstractNumId w:val="32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1"/>
  </w:num>
  <w:num w:numId="40" w16cid:durableId="907685697">
    <w:abstractNumId w:val="19"/>
  </w:num>
  <w:num w:numId="41" w16cid:durableId="1302542140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ee Thorne">
    <w15:presenceInfo w15:providerId="AD" w15:userId="S::MTS@complianceassist.com.au::fc4a5652-dc0f-4efb-8a67-c6b8608f5e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7D1"/>
    <w:rsid w:val="00001CC6"/>
    <w:rsid w:val="00003388"/>
    <w:rsid w:val="0000355A"/>
    <w:rsid w:val="00006B0D"/>
    <w:rsid w:val="00012723"/>
    <w:rsid w:val="000249AE"/>
    <w:rsid w:val="0002742B"/>
    <w:rsid w:val="00036FCD"/>
    <w:rsid w:val="00042AC3"/>
    <w:rsid w:val="000540C8"/>
    <w:rsid w:val="000545DB"/>
    <w:rsid w:val="0005671C"/>
    <w:rsid w:val="00056752"/>
    <w:rsid w:val="0006098D"/>
    <w:rsid w:val="00067A27"/>
    <w:rsid w:val="0007067A"/>
    <w:rsid w:val="00070726"/>
    <w:rsid w:val="000717B1"/>
    <w:rsid w:val="00072205"/>
    <w:rsid w:val="000746DD"/>
    <w:rsid w:val="000860D8"/>
    <w:rsid w:val="00087B22"/>
    <w:rsid w:val="000959AF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2485"/>
    <w:rsid w:val="000F3886"/>
    <w:rsid w:val="000F4D43"/>
    <w:rsid w:val="00105FA6"/>
    <w:rsid w:val="00112C09"/>
    <w:rsid w:val="00117A0B"/>
    <w:rsid w:val="00126E3B"/>
    <w:rsid w:val="00127AD3"/>
    <w:rsid w:val="0013425D"/>
    <w:rsid w:val="00140641"/>
    <w:rsid w:val="0014347C"/>
    <w:rsid w:val="00144937"/>
    <w:rsid w:val="001452AC"/>
    <w:rsid w:val="001471C4"/>
    <w:rsid w:val="0015089A"/>
    <w:rsid w:val="0015181F"/>
    <w:rsid w:val="00156D4E"/>
    <w:rsid w:val="0015734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91722"/>
    <w:rsid w:val="00192FBA"/>
    <w:rsid w:val="0019391F"/>
    <w:rsid w:val="00196997"/>
    <w:rsid w:val="00196E6C"/>
    <w:rsid w:val="001A307E"/>
    <w:rsid w:val="001B4250"/>
    <w:rsid w:val="001C108A"/>
    <w:rsid w:val="001D25F8"/>
    <w:rsid w:val="001D59A7"/>
    <w:rsid w:val="001E30C2"/>
    <w:rsid w:val="001E5B8C"/>
    <w:rsid w:val="001E69D2"/>
    <w:rsid w:val="001F2801"/>
    <w:rsid w:val="001F3716"/>
    <w:rsid w:val="001F65FA"/>
    <w:rsid w:val="001F6795"/>
    <w:rsid w:val="001F7AB1"/>
    <w:rsid w:val="002000FD"/>
    <w:rsid w:val="00200816"/>
    <w:rsid w:val="00201B35"/>
    <w:rsid w:val="00210BA5"/>
    <w:rsid w:val="00210D83"/>
    <w:rsid w:val="00210FF2"/>
    <w:rsid w:val="0021460F"/>
    <w:rsid w:val="00220CF8"/>
    <w:rsid w:val="00221B78"/>
    <w:rsid w:val="00223B44"/>
    <w:rsid w:val="00225717"/>
    <w:rsid w:val="002257C3"/>
    <w:rsid w:val="00236896"/>
    <w:rsid w:val="00236AF2"/>
    <w:rsid w:val="00236BF2"/>
    <w:rsid w:val="00241774"/>
    <w:rsid w:val="00246D91"/>
    <w:rsid w:val="00250B44"/>
    <w:rsid w:val="0025394F"/>
    <w:rsid w:val="002539F9"/>
    <w:rsid w:val="0025500D"/>
    <w:rsid w:val="002614D2"/>
    <w:rsid w:val="00267B17"/>
    <w:rsid w:val="0027209B"/>
    <w:rsid w:val="00277F6F"/>
    <w:rsid w:val="002802FE"/>
    <w:rsid w:val="002805FB"/>
    <w:rsid w:val="00281EB7"/>
    <w:rsid w:val="002838DB"/>
    <w:rsid w:val="002840EF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DCC"/>
    <w:rsid w:val="002A76D4"/>
    <w:rsid w:val="002C637D"/>
    <w:rsid w:val="002C7C2F"/>
    <w:rsid w:val="002D1663"/>
    <w:rsid w:val="002D4A5E"/>
    <w:rsid w:val="002D71F8"/>
    <w:rsid w:val="002E0CC2"/>
    <w:rsid w:val="002E3041"/>
    <w:rsid w:val="002E4927"/>
    <w:rsid w:val="002E5026"/>
    <w:rsid w:val="002E736E"/>
    <w:rsid w:val="002F054F"/>
    <w:rsid w:val="002F4169"/>
    <w:rsid w:val="002F54A6"/>
    <w:rsid w:val="00302610"/>
    <w:rsid w:val="003039CB"/>
    <w:rsid w:val="003052E1"/>
    <w:rsid w:val="00313EC0"/>
    <w:rsid w:val="00316B57"/>
    <w:rsid w:val="00332282"/>
    <w:rsid w:val="003334F7"/>
    <w:rsid w:val="00333EEE"/>
    <w:rsid w:val="00350925"/>
    <w:rsid w:val="00351298"/>
    <w:rsid w:val="00362BA8"/>
    <w:rsid w:val="00365773"/>
    <w:rsid w:val="0036668C"/>
    <w:rsid w:val="00372696"/>
    <w:rsid w:val="00372FC0"/>
    <w:rsid w:val="00373DD6"/>
    <w:rsid w:val="00375EE4"/>
    <w:rsid w:val="003769E2"/>
    <w:rsid w:val="003835E1"/>
    <w:rsid w:val="00386EBA"/>
    <w:rsid w:val="00396EEB"/>
    <w:rsid w:val="0039784D"/>
    <w:rsid w:val="003A0211"/>
    <w:rsid w:val="003A2050"/>
    <w:rsid w:val="003A51DA"/>
    <w:rsid w:val="003B4F5D"/>
    <w:rsid w:val="003B6AAC"/>
    <w:rsid w:val="003C12C8"/>
    <w:rsid w:val="003C48A0"/>
    <w:rsid w:val="003C75CC"/>
    <w:rsid w:val="003D0116"/>
    <w:rsid w:val="003D05C2"/>
    <w:rsid w:val="003D1133"/>
    <w:rsid w:val="003D73B7"/>
    <w:rsid w:val="003E059E"/>
    <w:rsid w:val="003E4AE3"/>
    <w:rsid w:val="003E511F"/>
    <w:rsid w:val="003E53B0"/>
    <w:rsid w:val="003F2BD6"/>
    <w:rsid w:val="003F30BE"/>
    <w:rsid w:val="003F4FC6"/>
    <w:rsid w:val="004021DA"/>
    <w:rsid w:val="0040475A"/>
    <w:rsid w:val="00415453"/>
    <w:rsid w:val="00415B93"/>
    <w:rsid w:val="00427D7E"/>
    <w:rsid w:val="00430E24"/>
    <w:rsid w:val="0043176A"/>
    <w:rsid w:val="0043213B"/>
    <w:rsid w:val="00433351"/>
    <w:rsid w:val="00436529"/>
    <w:rsid w:val="004379DD"/>
    <w:rsid w:val="004451AE"/>
    <w:rsid w:val="00457857"/>
    <w:rsid w:val="00460256"/>
    <w:rsid w:val="00464363"/>
    <w:rsid w:val="0046487F"/>
    <w:rsid w:val="00465F3C"/>
    <w:rsid w:val="00467996"/>
    <w:rsid w:val="00470D6B"/>
    <w:rsid w:val="004743A9"/>
    <w:rsid w:val="00480F0A"/>
    <w:rsid w:val="004813EC"/>
    <w:rsid w:val="004829F5"/>
    <w:rsid w:val="00497BF9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C7821"/>
    <w:rsid w:val="004D498B"/>
    <w:rsid w:val="004D6C93"/>
    <w:rsid w:val="004E06E7"/>
    <w:rsid w:val="004E7D40"/>
    <w:rsid w:val="004F01AB"/>
    <w:rsid w:val="004F3D79"/>
    <w:rsid w:val="005072F6"/>
    <w:rsid w:val="00512D95"/>
    <w:rsid w:val="005205FA"/>
    <w:rsid w:val="005233EB"/>
    <w:rsid w:val="00526094"/>
    <w:rsid w:val="00534681"/>
    <w:rsid w:val="00550313"/>
    <w:rsid w:val="00564BC1"/>
    <w:rsid w:val="00565794"/>
    <w:rsid w:val="005775FA"/>
    <w:rsid w:val="0058058E"/>
    <w:rsid w:val="00583D86"/>
    <w:rsid w:val="00583F4A"/>
    <w:rsid w:val="0058527E"/>
    <w:rsid w:val="00586434"/>
    <w:rsid w:val="005876CE"/>
    <w:rsid w:val="0059102D"/>
    <w:rsid w:val="00595F86"/>
    <w:rsid w:val="005A1D5D"/>
    <w:rsid w:val="005B02EB"/>
    <w:rsid w:val="005B2004"/>
    <w:rsid w:val="005B323E"/>
    <w:rsid w:val="005B4957"/>
    <w:rsid w:val="005C1354"/>
    <w:rsid w:val="005C65AE"/>
    <w:rsid w:val="005C72C0"/>
    <w:rsid w:val="005C735E"/>
    <w:rsid w:val="005D14D6"/>
    <w:rsid w:val="005D70D0"/>
    <w:rsid w:val="005E0982"/>
    <w:rsid w:val="005F370E"/>
    <w:rsid w:val="005F39AD"/>
    <w:rsid w:val="005F41AD"/>
    <w:rsid w:val="005F4A74"/>
    <w:rsid w:val="005F520D"/>
    <w:rsid w:val="006049F6"/>
    <w:rsid w:val="006113FE"/>
    <w:rsid w:val="006155FF"/>
    <w:rsid w:val="00615ADB"/>
    <w:rsid w:val="00617BBE"/>
    <w:rsid w:val="00622460"/>
    <w:rsid w:val="0062605C"/>
    <w:rsid w:val="006275E3"/>
    <w:rsid w:val="00630EDC"/>
    <w:rsid w:val="00631107"/>
    <w:rsid w:val="00635307"/>
    <w:rsid w:val="00636CD9"/>
    <w:rsid w:val="00647934"/>
    <w:rsid w:val="006504BB"/>
    <w:rsid w:val="00655AFC"/>
    <w:rsid w:val="00656877"/>
    <w:rsid w:val="00657EA3"/>
    <w:rsid w:val="00663802"/>
    <w:rsid w:val="00664405"/>
    <w:rsid w:val="00676E54"/>
    <w:rsid w:val="00686891"/>
    <w:rsid w:val="00690AC9"/>
    <w:rsid w:val="00696F0C"/>
    <w:rsid w:val="006A0757"/>
    <w:rsid w:val="006A0DDF"/>
    <w:rsid w:val="006A5CF9"/>
    <w:rsid w:val="006B406A"/>
    <w:rsid w:val="006C0AA0"/>
    <w:rsid w:val="006C1B40"/>
    <w:rsid w:val="006C317C"/>
    <w:rsid w:val="006D1F44"/>
    <w:rsid w:val="006D462D"/>
    <w:rsid w:val="006E18D0"/>
    <w:rsid w:val="006E69D8"/>
    <w:rsid w:val="006E75BF"/>
    <w:rsid w:val="006F3E26"/>
    <w:rsid w:val="00703271"/>
    <w:rsid w:val="007046A3"/>
    <w:rsid w:val="007122D2"/>
    <w:rsid w:val="0071385D"/>
    <w:rsid w:val="00716886"/>
    <w:rsid w:val="00721766"/>
    <w:rsid w:val="00726491"/>
    <w:rsid w:val="007423F5"/>
    <w:rsid w:val="007452A9"/>
    <w:rsid w:val="00751D08"/>
    <w:rsid w:val="00754C7E"/>
    <w:rsid w:val="00761428"/>
    <w:rsid w:val="00770132"/>
    <w:rsid w:val="0078056B"/>
    <w:rsid w:val="00781343"/>
    <w:rsid w:val="00785333"/>
    <w:rsid w:val="00790002"/>
    <w:rsid w:val="007903AF"/>
    <w:rsid w:val="007940CE"/>
    <w:rsid w:val="007A0943"/>
    <w:rsid w:val="007A12DF"/>
    <w:rsid w:val="007A513D"/>
    <w:rsid w:val="007A72C1"/>
    <w:rsid w:val="007B135E"/>
    <w:rsid w:val="007B1FB8"/>
    <w:rsid w:val="007C1161"/>
    <w:rsid w:val="007C13D1"/>
    <w:rsid w:val="007D4B51"/>
    <w:rsid w:val="007D5905"/>
    <w:rsid w:val="007E206A"/>
    <w:rsid w:val="007E40E9"/>
    <w:rsid w:val="007E775F"/>
    <w:rsid w:val="007F4EDD"/>
    <w:rsid w:val="00807F39"/>
    <w:rsid w:val="008260E2"/>
    <w:rsid w:val="0082626D"/>
    <w:rsid w:val="0084210B"/>
    <w:rsid w:val="00842627"/>
    <w:rsid w:val="00843203"/>
    <w:rsid w:val="00844AE8"/>
    <w:rsid w:val="008461F4"/>
    <w:rsid w:val="008545E3"/>
    <w:rsid w:val="00890967"/>
    <w:rsid w:val="00891ADE"/>
    <w:rsid w:val="00894EA4"/>
    <w:rsid w:val="008A2237"/>
    <w:rsid w:val="008A555D"/>
    <w:rsid w:val="008A7DDB"/>
    <w:rsid w:val="008D0C92"/>
    <w:rsid w:val="008E1A43"/>
    <w:rsid w:val="008E2E2B"/>
    <w:rsid w:val="008E64FE"/>
    <w:rsid w:val="008E6549"/>
    <w:rsid w:val="008E6615"/>
    <w:rsid w:val="008F0BFD"/>
    <w:rsid w:val="008F2B96"/>
    <w:rsid w:val="008F54D2"/>
    <w:rsid w:val="008F61D4"/>
    <w:rsid w:val="00913417"/>
    <w:rsid w:val="00915FAA"/>
    <w:rsid w:val="00922C8D"/>
    <w:rsid w:val="00924E43"/>
    <w:rsid w:val="0092632A"/>
    <w:rsid w:val="00936842"/>
    <w:rsid w:val="0093704C"/>
    <w:rsid w:val="009432E2"/>
    <w:rsid w:val="00945873"/>
    <w:rsid w:val="00947A6F"/>
    <w:rsid w:val="00952060"/>
    <w:rsid w:val="009530B7"/>
    <w:rsid w:val="00953E14"/>
    <w:rsid w:val="00956EEC"/>
    <w:rsid w:val="00957C79"/>
    <w:rsid w:val="00961C3F"/>
    <w:rsid w:val="009658DF"/>
    <w:rsid w:val="00971C39"/>
    <w:rsid w:val="009737A4"/>
    <w:rsid w:val="00981611"/>
    <w:rsid w:val="0098623F"/>
    <w:rsid w:val="009910C4"/>
    <w:rsid w:val="00994A1F"/>
    <w:rsid w:val="00994BBB"/>
    <w:rsid w:val="0099557E"/>
    <w:rsid w:val="009A18AC"/>
    <w:rsid w:val="009A1D99"/>
    <w:rsid w:val="009A45C0"/>
    <w:rsid w:val="009A6908"/>
    <w:rsid w:val="009B3C8A"/>
    <w:rsid w:val="009B6C47"/>
    <w:rsid w:val="009C4F5F"/>
    <w:rsid w:val="009C6220"/>
    <w:rsid w:val="009C68E3"/>
    <w:rsid w:val="009D11EC"/>
    <w:rsid w:val="009D14EB"/>
    <w:rsid w:val="009D364F"/>
    <w:rsid w:val="009D5303"/>
    <w:rsid w:val="009E28DC"/>
    <w:rsid w:val="009E454C"/>
    <w:rsid w:val="009E501A"/>
    <w:rsid w:val="009E5AD1"/>
    <w:rsid w:val="009E61F9"/>
    <w:rsid w:val="009F285F"/>
    <w:rsid w:val="009F4193"/>
    <w:rsid w:val="00A039CB"/>
    <w:rsid w:val="00A102BA"/>
    <w:rsid w:val="00A12E3F"/>
    <w:rsid w:val="00A1547A"/>
    <w:rsid w:val="00A25DC4"/>
    <w:rsid w:val="00A27593"/>
    <w:rsid w:val="00A30909"/>
    <w:rsid w:val="00A342B5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67C83"/>
    <w:rsid w:val="00A71A89"/>
    <w:rsid w:val="00A775BA"/>
    <w:rsid w:val="00A800A4"/>
    <w:rsid w:val="00A83F69"/>
    <w:rsid w:val="00A844D9"/>
    <w:rsid w:val="00A86A20"/>
    <w:rsid w:val="00AA3B1E"/>
    <w:rsid w:val="00AA3B59"/>
    <w:rsid w:val="00AB1E2B"/>
    <w:rsid w:val="00AB23E4"/>
    <w:rsid w:val="00AB4D85"/>
    <w:rsid w:val="00AB5A49"/>
    <w:rsid w:val="00AC49D3"/>
    <w:rsid w:val="00AC7CF7"/>
    <w:rsid w:val="00AD03E0"/>
    <w:rsid w:val="00AD145B"/>
    <w:rsid w:val="00AD41BF"/>
    <w:rsid w:val="00AD7E2F"/>
    <w:rsid w:val="00AE0D4C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CED"/>
    <w:rsid w:val="00B43EBA"/>
    <w:rsid w:val="00B5638C"/>
    <w:rsid w:val="00B67F5A"/>
    <w:rsid w:val="00B73B7D"/>
    <w:rsid w:val="00B75BDB"/>
    <w:rsid w:val="00B76B2F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4D8B"/>
    <w:rsid w:val="00BC33CD"/>
    <w:rsid w:val="00BC3CF3"/>
    <w:rsid w:val="00BD2881"/>
    <w:rsid w:val="00BE0C39"/>
    <w:rsid w:val="00BE11EC"/>
    <w:rsid w:val="00BE2430"/>
    <w:rsid w:val="00BE3DD6"/>
    <w:rsid w:val="00BE6EFB"/>
    <w:rsid w:val="00BF352D"/>
    <w:rsid w:val="00C04160"/>
    <w:rsid w:val="00C115E4"/>
    <w:rsid w:val="00C22BBC"/>
    <w:rsid w:val="00C25A9B"/>
    <w:rsid w:val="00C32357"/>
    <w:rsid w:val="00C32D63"/>
    <w:rsid w:val="00C46550"/>
    <w:rsid w:val="00C50D3E"/>
    <w:rsid w:val="00C52AF8"/>
    <w:rsid w:val="00C54B14"/>
    <w:rsid w:val="00C56A1A"/>
    <w:rsid w:val="00C602DE"/>
    <w:rsid w:val="00C61666"/>
    <w:rsid w:val="00C67481"/>
    <w:rsid w:val="00C705B9"/>
    <w:rsid w:val="00C74FF7"/>
    <w:rsid w:val="00C76798"/>
    <w:rsid w:val="00C81196"/>
    <w:rsid w:val="00C857E4"/>
    <w:rsid w:val="00C95F0C"/>
    <w:rsid w:val="00C97178"/>
    <w:rsid w:val="00C974BB"/>
    <w:rsid w:val="00CA3291"/>
    <w:rsid w:val="00CC0562"/>
    <w:rsid w:val="00CC3621"/>
    <w:rsid w:val="00CC6D8B"/>
    <w:rsid w:val="00CD0CFD"/>
    <w:rsid w:val="00CD2775"/>
    <w:rsid w:val="00CD3508"/>
    <w:rsid w:val="00CD4E50"/>
    <w:rsid w:val="00CE4FF6"/>
    <w:rsid w:val="00CE52B9"/>
    <w:rsid w:val="00CE7E3D"/>
    <w:rsid w:val="00CF0889"/>
    <w:rsid w:val="00D024B9"/>
    <w:rsid w:val="00D02C9E"/>
    <w:rsid w:val="00D04B08"/>
    <w:rsid w:val="00D21C7E"/>
    <w:rsid w:val="00D302F7"/>
    <w:rsid w:val="00D30BEA"/>
    <w:rsid w:val="00D34632"/>
    <w:rsid w:val="00D43E34"/>
    <w:rsid w:val="00D44E6F"/>
    <w:rsid w:val="00D533A7"/>
    <w:rsid w:val="00D53B3E"/>
    <w:rsid w:val="00D575B6"/>
    <w:rsid w:val="00D6174B"/>
    <w:rsid w:val="00D6488A"/>
    <w:rsid w:val="00D66FAB"/>
    <w:rsid w:val="00D70272"/>
    <w:rsid w:val="00D823FF"/>
    <w:rsid w:val="00D8652A"/>
    <w:rsid w:val="00D86AE8"/>
    <w:rsid w:val="00D9162C"/>
    <w:rsid w:val="00DA1404"/>
    <w:rsid w:val="00DA1E44"/>
    <w:rsid w:val="00DB03C4"/>
    <w:rsid w:val="00DB59DE"/>
    <w:rsid w:val="00DB59E7"/>
    <w:rsid w:val="00DC4508"/>
    <w:rsid w:val="00DD0A54"/>
    <w:rsid w:val="00DD0B92"/>
    <w:rsid w:val="00DD5272"/>
    <w:rsid w:val="00DD5EBE"/>
    <w:rsid w:val="00DF0E20"/>
    <w:rsid w:val="00DF302A"/>
    <w:rsid w:val="00DF53F9"/>
    <w:rsid w:val="00E06830"/>
    <w:rsid w:val="00E20E86"/>
    <w:rsid w:val="00E23F79"/>
    <w:rsid w:val="00E26AB4"/>
    <w:rsid w:val="00E301D3"/>
    <w:rsid w:val="00E30944"/>
    <w:rsid w:val="00E3180F"/>
    <w:rsid w:val="00E31F88"/>
    <w:rsid w:val="00E3774C"/>
    <w:rsid w:val="00E42D84"/>
    <w:rsid w:val="00E45554"/>
    <w:rsid w:val="00E5158E"/>
    <w:rsid w:val="00E54343"/>
    <w:rsid w:val="00E54C39"/>
    <w:rsid w:val="00E550C7"/>
    <w:rsid w:val="00E57625"/>
    <w:rsid w:val="00E57A0F"/>
    <w:rsid w:val="00E612BD"/>
    <w:rsid w:val="00E61DFA"/>
    <w:rsid w:val="00E6354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1B63"/>
    <w:rsid w:val="00E9653C"/>
    <w:rsid w:val="00EA0F7B"/>
    <w:rsid w:val="00EA40F8"/>
    <w:rsid w:val="00EB348F"/>
    <w:rsid w:val="00EB4F8C"/>
    <w:rsid w:val="00EC1101"/>
    <w:rsid w:val="00EC2C7A"/>
    <w:rsid w:val="00EC3A4D"/>
    <w:rsid w:val="00EC3AE3"/>
    <w:rsid w:val="00ED596A"/>
    <w:rsid w:val="00ED6828"/>
    <w:rsid w:val="00EE08C5"/>
    <w:rsid w:val="00EE332A"/>
    <w:rsid w:val="00EE62A3"/>
    <w:rsid w:val="00EE69C0"/>
    <w:rsid w:val="00EF3468"/>
    <w:rsid w:val="00EF5174"/>
    <w:rsid w:val="00EF799A"/>
    <w:rsid w:val="00F12BDD"/>
    <w:rsid w:val="00F37800"/>
    <w:rsid w:val="00F423DD"/>
    <w:rsid w:val="00F43DEC"/>
    <w:rsid w:val="00F44751"/>
    <w:rsid w:val="00F55A42"/>
    <w:rsid w:val="00F63DAF"/>
    <w:rsid w:val="00F664F2"/>
    <w:rsid w:val="00F7147E"/>
    <w:rsid w:val="00F747CB"/>
    <w:rsid w:val="00F760A7"/>
    <w:rsid w:val="00F84026"/>
    <w:rsid w:val="00F9791F"/>
    <w:rsid w:val="00FA3A74"/>
    <w:rsid w:val="00FA4650"/>
    <w:rsid w:val="00FB2F6B"/>
    <w:rsid w:val="00FB5B29"/>
    <w:rsid w:val="00FB5E21"/>
    <w:rsid w:val="00FB6954"/>
    <w:rsid w:val="00FC353C"/>
    <w:rsid w:val="00FE737F"/>
    <w:rsid w:val="00FF4429"/>
    <w:rsid w:val="00FF559D"/>
    <w:rsid w:val="00FF5B1F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AA3B59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AA3B59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D86AE8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D86AE8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F2485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0F2485"/>
    <w:rPr>
      <w:rFonts w:ascii="Times New Roman" w:eastAsia="Times New Roman" w:hAnsi="Times New Roman" w:cs="Times New Roman"/>
      <w:szCs w:val="22"/>
    </w:rPr>
  </w:style>
  <w:style w:type="character" w:customStyle="1" w:styleId="Monospace">
    <w:name w:val="Monospace"/>
    <w:basedOn w:val="DefaultParagraphFont"/>
    <w:rsid w:val="00A342B5"/>
    <w:rPr>
      <w:rFonts w:ascii="Courier New" w:hAnsi="Courier New"/>
    </w:rPr>
  </w:style>
  <w:style w:type="paragraph" w:styleId="ListBullet">
    <w:name w:val="List Bullet"/>
    <w:basedOn w:val="List"/>
    <w:rsid w:val="00D86AE8"/>
    <w:pPr>
      <w:keepLines/>
      <w:numPr>
        <w:numId w:val="40"/>
      </w:numPr>
      <w:spacing w:before="40" w:after="4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D86AE8"/>
    <w:pPr>
      <w:keepLines/>
      <w:numPr>
        <w:numId w:val="41"/>
      </w:numPr>
      <w:spacing w:before="60" w:after="6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rsid w:val="00D86AE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86AE8"/>
    <w:pPr>
      <w:ind w:left="566" w:hanging="283"/>
      <w:contextualSpacing/>
    </w:pPr>
  </w:style>
  <w:style w:type="paragraph" w:styleId="Revision">
    <w:name w:val="Revision"/>
    <w:hidden/>
    <w:uiPriority w:val="99"/>
    <w:semiHidden/>
    <w:rsid w:val="00971C39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2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0E27AD-B2DC-49F8-98AC-75FEEB69B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6bd3b-0e12-477f-b656-0ba942a07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131</TotalTime>
  <Pages>5</Pages>
  <Words>1071</Words>
  <Characters>6915</Characters>
  <Application>Microsoft Office Word</Application>
  <DocSecurity>0</DocSecurity>
  <Lines>223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Penny McQueen</cp:lastModifiedBy>
  <cp:revision>40</cp:revision>
  <dcterms:created xsi:type="dcterms:W3CDTF">2025-11-30T00:36:00Z</dcterms:created>
  <dcterms:modified xsi:type="dcterms:W3CDTF">2026-01-13T05:58:00Z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File Category">
    <vt:lpwstr>Send to TC</vt:lpwstr>
  </property>
</Properties>
</file>